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1E" w:rsidRDefault="0016391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PROPUESTA SEMILLERO</w:t>
      </w:r>
      <w:bookmarkStart w:id="0" w:name="_GoBack"/>
      <w:bookmarkEnd w:id="0"/>
    </w:p>
    <w:p w:rsidR="0016391E" w:rsidRDefault="0016391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MISION</w:t>
      </w:r>
    </w:p>
    <w:p w:rsidR="0016391E" w:rsidRDefault="0016391E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Semillero de Investigación del Programa de Ingeniería Electrónica de la Universidad Tecnológica de Pereira tiene como misión contribuir a la formación científica y tecnológica de los estudiantes, por medio de un espacio de la investigación formativa, </w:t>
      </w:r>
      <w:r w:rsidR="004D5374">
        <w:rPr>
          <w:rFonts w:ascii="Arial" w:hAnsi="Arial" w:cs="Arial"/>
          <w:sz w:val="20"/>
          <w:szCs w:val="20"/>
        </w:rPr>
        <w:t xml:space="preserve">donde </w:t>
      </w:r>
      <w:r>
        <w:rPr>
          <w:rFonts w:ascii="Arial" w:hAnsi="Arial" w:cs="Arial"/>
          <w:sz w:val="20"/>
          <w:szCs w:val="20"/>
        </w:rPr>
        <w:t xml:space="preserve">se logre ejercer la crítica académica, la creatividad y la innovación, se llegue </w:t>
      </w:r>
      <w:r w:rsidR="00A7353F"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 xml:space="preserve"> descubrimiento de nuevos conocimientos y métodos de aprendizaje, se logre un afianzamiento de los aspectos de formación profesional y se despierten capacidades y aptitudes propias de un investigador</w:t>
      </w:r>
      <w:r w:rsidR="004D5374">
        <w:rPr>
          <w:rFonts w:ascii="Arial" w:hAnsi="Arial" w:cs="Arial"/>
          <w:sz w:val="20"/>
          <w:szCs w:val="20"/>
        </w:rPr>
        <w:t xml:space="preserve">. </w:t>
      </w:r>
    </w:p>
    <w:p w:rsidR="0016391E" w:rsidRDefault="0016391E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6391E" w:rsidRDefault="0016391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VISION</w:t>
      </w:r>
    </w:p>
    <w:p w:rsidR="0016391E" w:rsidRDefault="0016391E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Semillero de Investigación se proyecta como una importante estrategia de formación profesional, a través de la formación científica y tecnológica. Generará alianzas importantes con grupos de investigación reconocidos por </w:t>
      </w:r>
      <w:r w:rsidR="004D5374">
        <w:rPr>
          <w:rFonts w:ascii="Arial" w:hAnsi="Arial" w:cs="Arial"/>
          <w:sz w:val="20"/>
          <w:szCs w:val="20"/>
        </w:rPr>
        <w:t>el Departamento Administrativo de Ciencia, T</w:t>
      </w:r>
      <w:r>
        <w:rPr>
          <w:rFonts w:ascii="Arial" w:hAnsi="Arial" w:cs="Arial"/>
          <w:sz w:val="20"/>
          <w:szCs w:val="20"/>
        </w:rPr>
        <w:t>ecnología</w:t>
      </w:r>
      <w:r w:rsidR="004D5374">
        <w:rPr>
          <w:rFonts w:ascii="Arial" w:hAnsi="Arial" w:cs="Arial"/>
          <w:sz w:val="20"/>
          <w:szCs w:val="20"/>
        </w:rPr>
        <w:t xml:space="preserve"> e Innovación, Colciencias.</w:t>
      </w:r>
      <w:r>
        <w:rPr>
          <w:rFonts w:ascii="Arial" w:hAnsi="Arial" w:cs="Arial"/>
          <w:sz w:val="20"/>
          <w:szCs w:val="20"/>
        </w:rPr>
        <w:t xml:space="preserve"> </w:t>
      </w:r>
      <w:r w:rsidR="004D537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articipará activamente de los eventos programados </w:t>
      </w:r>
      <w:r w:rsidR="004D5374">
        <w:rPr>
          <w:rFonts w:ascii="Arial" w:hAnsi="Arial" w:cs="Arial"/>
          <w:sz w:val="20"/>
          <w:szCs w:val="20"/>
        </w:rPr>
        <w:t xml:space="preserve">donde se logre exponer los resultados de los proyectos desarrollados. Buscará convertirse en un vínculo importante a nivel local con el </w:t>
      </w:r>
      <w:r>
        <w:rPr>
          <w:rFonts w:ascii="Arial" w:hAnsi="Arial" w:cs="Arial"/>
          <w:sz w:val="20"/>
          <w:szCs w:val="20"/>
        </w:rPr>
        <w:t>IEEE</w:t>
      </w:r>
      <w:r w:rsidR="004D5374">
        <w:rPr>
          <w:rFonts w:ascii="Arial" w:hAnsi="Arial" w:cs="Arial"/>
          <w:sz w:val="20"/>
          <w:szCs w:val="20"/>
        </w:rPr>
        <w:t>. Generará nuevos semilleros de investigación y s</w:t>
      </w:r>
      <w:r>
        <w:rPr>
          <w:rFonts w:ascii="Arial" w:hAnsi="Arial" w:cs="Arial"/>
          <w:sz w:val="20"/>
          <w:szCs w:val="20"/>
        </w:rPr>
        <w:t>e fortalecerá internamente hasta convertirse en un grupo de investigación de excelente calidad tanto a nivel regional y nacional.</w:t>
      </w:r>
    </w:p>
    <w:p w:rsidR="0016391E" w:rsidRDefault="0016391E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16391E" w:rsidRDefault="0016391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OBJETIVOS</w:t>
      </w:r>
    </w:p>
    <w:p w:rsidR="0016391E" w:rsidRDefault="001639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91E" w:rsidRDefault="0016391E">
      <w:pPr>
        <w:spacing w:after="0" w:line="240" w:lineRule="auto"/>
        <w:jc w:val="both"/>
        <w:rPr>
          <w:rStyle w:val="eacep"/>
          <w:rFonts w:ascii="Arial" w:hAnsi="Arial" w:cs="Arial"/>
          <w:sz w:val="20"/>
          <w:szCs w:val="20"/>
        </w:rPr>
      </w:pPr>
      <w:r>
        <w:rPr>
          <w:rStyle w:val="eacep"/>
          <w:rFonts w:ascii="Arial" w:hAnsi="Arial" w:cs="Arial"/>
          <w:sz w:val="20"/>
          <w:szCs w:val="20"/>
        </w:rPr>
        <w:t xml:space="preserve">Propiciar espacios de discusión y debate donde se fomente la investigación formativa, a través del aprendizaje basado en </w:t>
      </w:r>
      <w:r w:rsidR="00AA6DE9">
        <w:rPr>
          <w:rStyle w:val="eacep"/>
          <w:rFonts w:ascii="Arial" w:hAnsi="Arial" w:cs="Arial"/>
          <w:sz w:val="20"/>
          <w:szCs w:val="20"/>
        </w:rPr>
        <w:t xml:space="preserve">la solución de </w:t>
      </w:r>
      <w:r>
        <w:rPr>
          <w:rStyle w:val="eacep"/>
          <w:rFonts w:ascii="Arial" w:hAnsi="Arial" w:cs="Arial"/>
          <w:sz w:val="20"/>
          <w:szCs w:val="20"/>
        </w:rPr>
        <w:t>problemas real</w:t>
      </w:r>
      <w:r w:rsidR="0016415C">
        <w:rPr>
          <w:rStyle w:val="eacep"/>
          <w:rFonts w:ascii="Arial" w:hAnsi="Arial" w:cs="Arial"/>
          <w:sz w:val="20"/>
          <w:szCs w:val="20"/>
        </w:rPr>
        <w:t>es</w:t>
      </w:r>
      <w:r>
        <w:rPr>
          <w:rStyle w:val="eacep"/>
          <w:rFonts w:ascii="Arial" w:hAnsi="Arial" w:cs="Arial"/>
          <w:sz w:val="20"/>
          <w:szCs w:val="20"/>
        </w:rPr>
        <w:t xml:space="preserve"> </w:t>
      </w:r>
      <w:r w:rsidR="0016415C">
        <w:rPr>
          <w:rStyle w:val="eacep"/>
          <w:rFonts w:ascii="Arial" w:hAnsi="Arial" w:cs="Arial"/>
          <w:sz w:val="20"/>
          <w:szCs w:val="20"/>
        </w:rPr>
        <w:t>en el ámbito</w:t>
      </w:r>
      <w:r>
        <w:rPr>
          <w:rStyle w:val="eacep"/>
          <w:rFonts w:ascii="Arial" w:hAnsi="Arial" w:cs="Arial"/>
          <w:sz w:val="20"/>
          <w:szCs w:val="20"/>
        </w:rPr>
        <w:t xml:space="preserve"> regional y nacional</w:t>
      </w:r>
      <w:r w:rsidR="00615F59">
        <w:rPr>
          <w:rStyle w:val="eacep"/>
          <w:rFonts w:ascii="Arial" w:hAnsi="Arial" w:cs="Arial"/>
          <w:sz w:val="20"/>
          <w:szCs w:val="20"/>
        </w:rPr>
        <w:t>.</w:t>
      </w:r>
    </w:p>
    <w:p w:rsidR="0016391E" w:rsidRDefault="0016391E">
      <w:pPr>
        <w:spacing w:after="0" w:line="240" w:lineRule="auto"/>
        <w:jc w:val="both"/>
        <w:rPr>
          <w:rStyle w:val="eacep"/>
          <w:rFonts w:ascii="Arial" w:hAnsi="Arial" w:cs="Arial"/>
          <w:sz w:val="20"/>
          <w:szCs w:val="20"/>
        </w:rPr>
      </w:pPr>
    </w:p>
    <w:p w:rsidR="0016391E" w:rsidRDefault="0016391E">
      <w:pPr>
        <w:spacing w:after="0" w:line="240" w:lineRule="auto"/>
        <w:jc w:val="both"/>
        <w:rPr>
          <w:rStyle w:val="eacep"/>
          <w:rFonts w:ascii="Arial" w:hAnsi="Arial" w:cs="Arial"/>
          <w:sz w:val="20"/>
          <w:szCs w:val="20"/>
        </w:rPr>
      </w:pPr>
      <w:r>
        <w:rPr>
          <w:rStyle w:val="eacep"/>
          <w:rFonts w:ascii="Arial" w:hAnsi="Arial" w:cs="Arial"/>
          <w:sz w:val="20"/>
          <w:szCs w:val="20"/>
        </w:rPr>
        <w:t>Brindar las herramientas básicas que permitan el fortalecimiento de la capacidad científica de sus integrantes.</w:t>
      </w:r>
    </w:p>
    <w:p w:rsidR="0016391E" w:rsidRDefault="0016391E">
      <w:pPr>
        <w:spacing w:after="0" w:line="240" w:lineRule="auto"/>
        <w:jc w:val="both"/>
        <w:rPr>
          <w:rStyle w:val="eacep"/>
          <w:rFonts w:ascii="Arial" w:hAnsi="Arial" w:cs="Arial"/>
          <w:sz w:val="20"/>
          <w:szCs w:val="20"/>
        </w:rPr>
      </w:pPr>
    </w:p>
    <w:p w:rsidR="0016391E" w:rsidRDefault="0016391E">
      <w:pPr>
        <w:spacing w:after="0" w:line="240" w:lineRule="auto"/>
        <w:jc w:val="both"/>
        <w:rPr>
          <w:rStyle w:val="eacep"/>
          <w:rFonts w:ascii="Arial" w:hAnsi="Arial" w:cs="Arial"/>
          <w:sz w:val="20"/>
          <w:szCs w:val="20"/>
        </w:rPr>
      </w:pPr>
      <w:r>
        <w:rPr>
          <w:rStyle w:val="eacep"/>
          <w:rFonts w:ascii="Arial" w:hAnsi="Arial" w:cs="Arial"/>
          <w:sz w:val="20"/>
          <w:szCs w:val="20"/>
        </w:rPr>
        <w:t>Motivar la vinculación de estudiantes al Semillero de Investigación.</w:t>
      </w:r>
    </w:p>
    <w:p w:rsidR="0016391E" w:rsidRDefault="0016391E">
      <w:pPr>
        <w:spacing w:after="0" w:line="240" w:lineRule="auto"/>
        <w:jc w:val="both"/>
        <w:rPr>
          <w:rStyle w:val="eacep"/>
          <w:rFonts w:ascii="Arial" w:hAnsi="Arial" w:cs="Arial"/>
          <w:sz w:val="20"/>
          <w:szCs w:val="20"/>
        </w:rPr>
      </w:pPr>
    </w:p>
    <w:p w:rsidR="0016415C" w:rsidRDefault="00386570" w:rsidP="0016415C">
      <w:pPr>
        <w:spacing w:after="0" w:line="240" w:lineRule="auto"/>
        <w:jc w:val="both"/>
        <w:rPr>
          <w:rStyle w:val="eacep"/>
          <w:rFonts w:ascii="Arial" w:hAnsi="Arial" w:cs="Arial"/>
          <w:sz w:val="20"/>
          <w:szCs w:val="20"/>
        </w:rPr>
      </w:pPr>
      <w:r>
        <w:rPr>
          <w:rStyle w:val="eacep"/>
          <w:rFonts w:ascii="Arial" w:hAnsi="Arial" w:cs="Arial"/>
          <w:sz w:val="20"/>
          <w:szCs w:val="20"/>
        </w:rPr>
        <w:t>Afianzar</w:t>
      </w:r>
      <w:r w:rsidR="0016415C">
        <w:rPr>
          <w:rStyle w:val="eacep"/>
          <w:rFonts w:ascii="Arial" w:hAnsi="Arial" w:cs="Arial"/>
          <w:sz w:val="20"/>
          <w:szCs w:val="20"/>
        </w:rPr>
        <w:t xml:space="preserve"> los conceptos adquiridos durante su formación por medio del desarrollo de proyectos de investigación.</w:t>
      </w:r>
    </w:p>
    <w:p w:rsidR="0016415C" w:rsidRDefault="0016415C">
      <w:pPr>
        <w:spacing w:after="0" w:line="240" w:lineRule="auto"/>
        <w:jc w:val="both"/>
        <w:rPr>
          <w:rStyle w:val="eacep"/>
          <w:rFonts w:ascii="Arial" w:hAnsi="Arial" w:cs="Arial"/>
          <w:sz w:val="20"/>
          <w:szCs w:val="20"/>
        </w:rPr>
      </w:pPr>
    </w:p>
    <w:p w:rsidR="0016391E" w:rsidRDefault="0016391E">
      <w:pPr>
        <w:spacing w:after="0" w:line="240" w:lineRule="auto"/>
        <w:jc w:val="both"/>
        <w:rPr>
          <w:rStyle w:val="eacep"/>
          <w:rFonts w:ascii="Arial" w:hAnsi="Arial" w:cs="Arial"/>
          <w:sz w:val="20"/>
          <w:szCs w:val="20"/>
        </w:rPr>
      </w:pPr>
      <w:r>
        <w:rPr>
          <w:rStyle w:val="eacep"/>
          <w:rFonts w:ascii="Arial" w:hAnsi="Arial" w:cs="Arial"/>
          <w:sz w:val="20"/>
          <w:szCs w:val="20"/>
        </w:rPr>
        <w:t>Convertir al Programa de Ingeniería Electrónica de la Universidad Tecnológica de Pereira en un gestor de innovaciones tecnológicas que sea solución a una problemática actual y oportuno en el desarrollo de sus creaciones.</w:t>
      </w:r>
    </w:p>
    <w:p w:rsidR="0016391E" w:rsidRDefault="0016391E">
      <w:pPr>
        <w:spacing w:after="0" w:line="240" w:lineRule="auto"/>
        <w:jc w:val="both"/>
        <w:rPr>
          <w:rStyle w:val="eacep"/>
          <w:rFonts w:ascii="Arial" w:hAnsi="Arial" w:cs="Arial"/>
          <w:sz w:val="20"/>
          <w:szCs w:val="20"/>
        </w:rPr>
      </w:pPr>
    </w:p>
    <w:p w:rsidR="0016391E" w:rsidRDefault="0016391E">
      <w:pPr>
        <w:spacing w:after="0" w:line="240" w:lineRule="auto"/>
        <w:jc w:val="both"/>
        <w:rPr>
          <w:rStyle w:val="eacep"/>
          <w:rFonts w:ascii="Arial" w:hAnsi="Arial" w:cs="Arial"/>
          <w:sz w:val="20"/>
          <w:szCs w:val="20"/>
        </w:rPr>
      </w:pPr>
      <w:r>
        <w:rPr>
          <w:rStyle w:val="eacep"/>
          <w:rFonts w:ascii="Arial" w:hAnsi="Arial" w:cs="Arial"/>
          <w:sz w:val="20"/>
          <w:szCs w:val="20"/>
        </w:rPr>
        <w:t>Despertar las capacidades y aptitudes propias del trabajo en investigación, bajo sólidos fundamentos éticos y compromiso social.</w:t>
      </w:r>
    </w:p>
    <w:p w:rsidR="00A52F8C" w:rsidRDefault="00A52F8C">
      <w:pPr>
        <w:spacing w:after="0" w:line="240" w:lineRule="auto"/>
        <w:jc w:val="both"/>
        <w:rPr>
          <w:rStyle w:val="eacep"/>
          <w:rFonts w:ascii="Arial" w:hAnsi="Arial" w:cs="Arial"/>
          <w:sz w:val="20"/>
          <w:szCs w:val="20"/>
        </w:rPr>
      </w:pPr>
    </w:p>
    <w:p w:rsidR="0016391E" w:rsidRDefault="0016391E">
      <w:pPr>
        <w:spacing w:after="0" w:line="240" w:lineRule="auto"/>
        <w:jc w:val="both"/>
        <w:rPr>
          <w:rStyle w:val="eacep"/>
          <w:rFonts w:ascii="Arial" w:hAnsi="Arial" w:cs="Arial"/>
          <w:sz w:val="20"/>
          <w:szCs w:val="20"/>
        </w:rPr>
      </w:pPr>
    </w:p>
    <w:p w:rsidR="0016391E" w:rsidRDefault="0016391E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16391E" w:rsidRDefault="0016391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INICIATIVA</w:t>
      </w:r>
    </w:p>
    <w:p w:rsidR="0016391E" w:rsidRDefault="0016391E">
      <w:pPr>
        <w:spacing w:after="0" w:line="240" w:lineRule="auto"/>
        <w:jc w:val="both"/>
        <w:rPr>
          <w:rStyle w:val="eacep"/>
          <w:rFonts w:ascii="Arial" w:hAnsi="Arial" w:cs="Arial"/>
          <w:sz w:val="20"/>
          <w:szCs w:val="20"/>
        </w:rPr>
      </w:pPr>
    </w:p>
    <w:p w:rsidR="0016391E" w:rsidRDefault="001639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eacep"/>
          <w:rFonts w:ascii="Arial" w:hAnsi="Arial" w:cs="Arial"/>
          <w:sz w:val="20"/>
          <w:szCs w:val="20"/>
        </w:rPr>
        <w:t xml:space="preserve">El semillero de Investigación nació como iniciativa de un grupo de estudiantes del Programa de Ingeniería Electrónica de la Universidad Tecnológica de Pereira, como respuesta a múltiples inquietudes académicas, científicas y tecnológicas. Busca por medio del trabajo en equipo y la interacción estudiantes - universidad - empresa, fomentar la formación académica y científica, desarrollar aptitudes en la gestión y desarrollo de proyectos de investigación y </w:t>
      </w:r>
      <w:r>
        <w:rPr>
          <w:rFonts w:ascii="Arial" w:hAnsi="Arial" w:cs="Arial"/>
          <w:sz w:val="20"/>
          <w:szCs w:val="20"/>
        </w:rPr>
        <w:t>crear escenarios de formación investigativa y reflexión científica.</w:t>
      </w:r>
    </w:p>
    <w:p w:rsidR="0016391E" w:rsidRDefault="0016391E">
      <w:pPr>
        <w:spacing w:after="0" w:line="240" w:lineRule="auto"/>
        <w:ind w:left="360"/>
        <w:jc w:val="both"/>
        <w:rPr>
          <w:rStyle w:val="eacep"/>
          <w:rFonts w:ascii="Arial" w:hAnsi="Arial" w:cs="Arial"/>
          <w:sz w:val="20"/>
          <w:szCs w:val="20"/>
        </w:rPr>
      </w:pPr>
    </w:p>
    <w:p w:rsidR="0016391E" w:rsidRDefault="0016391E">
      <w:pPr>
        <w:spacing w:after="0" w:line="240" w:lineRule="auto"/>
        <w:jc w:val="both"/>
        <w:rPr>
          <w:rStyle w:val="eacep"/>
          <w:rFonts w:ascii="Arial" w:hAnsi="Arial" w:cs="Arial"/>
          <w:sz w:val="20"/>
          <w:szCs w:val="20"/>
        </w:rPr>
      </w:pPr>
    </w:p>
    <w:p w:rsidR="00A33FB9" w:rsidRDefault="00A33FB9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A33FB9" w:rsidRDefault="00A33FB9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A33FB9" w:rsidRDefault="00A33FB9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16391E" w:rsidRDefault="0016391E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PLAN DE TRABAJO</w:t>
      </w:r>
    </w:p>
    <w:p w:rsidR="0016391E" w:rsidRDefault="0016391E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16391E" w:rsidRDefault="0016391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6391E" w:rsidRDefault="0016391E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Semillero de Investigación </w:t>
      </w:r>
      <w:r w:rsidR="00A33FB9"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z w:val="20"/>
          <w:szCs w:val="20"/>
        </w:rPr>
        <w:t xml:space="preserve"> Programa Ing. Electrónica, fundamenta su </w:t>
      </w:r>
      <w:r w:rsidR="001C40F1">
        <w:rPr>
          <w:rFonts w:ascii="Arial" w:hAnsi="Arial" w:cs="Arial"/>
          <w:sz w:val="20"/>
          <w:szCs w:val="20"/>
        </w:rPr>
        <w:t xml:space="preserve">labor investigativa </w:t>
      </w:r>
      <w:r>
        <w:rPr>
          <w:rFonts w:ascii="Arial" w:hAnsi="Arial" w:cs="Arial"/>
          <w:sz w:val="20"/>
          <w:szCs w:val="20"/>
        </w:rPr>
        <w:t xml:space="preserve">en </w:t>
      </w:r>
      <w:r w:rsidR="00CC0479">
        <w:rPr>
          <w:rFonts w:ascii="Arial" w:hAnsi="Arial" w:cs="Arial"/>
          <w:sz w:val="20"/>
          <w:szCs w:val="20"/>
        </w:rPr>
        <w:t xml:space="preserve">los siguientes </w:t>
      </w:r>
      <w:r>
        <w:rPr>
          <w:rFonts w:ascii="Arial" w:hAnsi="Arial" w:cs="Arial"/>
          <w:sz w:val="20"/>
          <w:szCs w:val="20"/>
        </w:rPr>
        <w:t>aspectos:</w:t>
      </w:r>
    </w:p>
    <w:p w:rsidR="0016391E" w:rsidRDefault="0016391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6391E" w:rsidRDefault="0016391E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Iniciación en la investigación: Por medio de charlas y conferencias se muestra a los estudiantes la importancia de la investigación y los diseños metodológicos a seguir en los proyectos formulados. </w:t>
      </w:r>
    </w:p>
    <w:p w:rsidR="0016391E" w:rsidRDefault="0016391E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6391E" w:rsidRDefault="0016391E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Formulación de proyectos de investigación: Los estudiantes, por medio de la asesoría del coordinador del semillero</w:t>
      </w:r>
      <w:r w:rsidR="008A1332">
        <w:rPr>
          <w:rFonts w:ascii="Arial" w:hAnsi="Arial" w:cs="Arial"/>
          <w:sz w:val="20"/>
          <w:szCs w:val="20"/>
        </w:rPr>
        <w:t xml:space="preserve"> o docentes asesores,</w:t>
      </w:r>
      <w:r>
        <w:rPr>
          <w:rFonts w:ascii="Arial" w:hAnsi="Arial" w:cs="Arial"/>
          <w:sz w:val="20"/>
          <w:szCs w:val="20"/>
        </w:rPr>
        <w:t xml:space="preserve"> formulan los alcances de su proyecto de investigación, los cuales pueden ser consecuentes con el desarrollo del trabajo de grado, formulados a convocatorias internas y externas, además de buscar financiación con empresas públicas o privadas.</w:t>
      </w:r>
    </w:p>
    <w:p w:rsidR="0016391E" w:rsidRDefault="0016391E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77892" w:rsidRDefault="00477892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Apoyo en el desarrollo de los proyectos de investigación:</w:t>
      </w:r>
      <w:r w:rsidR="008A1332">
        <w:rPr>
          <w:rFonts w:ascii="Arial" w:hAnsi="Arial" w:cs="Arial"/>
          <w:sz w:val="20"/>
          <w:szCs w:val="20"/>
        </w:rPr>
        <w:t xml:space="preserve"> El estudiante contará con el a</w:t>
      </w:r>
      <w:r w:rsidR="004365E2">
        <w:rPr>
          <w:rFonts w:ascii="Arial" w:hAnsi="Arial" w:cs="Arial"/>
          <w:sz w:val="20"/>
          <w:szCs w:val="20"/>
        </w:rPr>
        <w:t>poyo de docentes y profesionales del área</w:t>
      </w:r>
      <w:r w:rsidR="00CC0479">
        <w:rPr>
          <w:rFonts w:ascii="Arial" w:hAnsi="Arial" w:cs="Arial"/>
          <w:sz w:val="20"/>
          <w:szCs w:val="20"/>
        </w:rPr>
        <w:t xml:space="preserve"> para desarrollar correctamente su trabajo de investigación.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77892" w:rsidRDefault="0047789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6391E" w:rsidRDefault="0016391E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Publicación de resultados: Bajo un esquema metodológico planteado, los datos y resultados adquiridos dentro de la investigación son analizados para posteriormente ser llevados a revistas indexadas nacionales e internacionales. </w:t>
      </w:r>
    </w:p>
    <w:p w:rsidR="0016391E" w:rsidRDefault="0016391E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6391E" w:rsidRDefault="0016391E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Presentación de resultados: Dar a conocer los resultados de investigación a los pares académicos a nivel local, nacional e internacional, por medio de simposios, congresos, conferencias, encuentros, entre otros.</w:t>
      </w:r>
    </w:p>
    <w:p w:rsidR="0016391E" w:rsidRDefault="0016391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6391E" w:rsidRDefault="0016391E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Sesiones internas de fortalecimiento: cada integrante periódicamente debe realizar presentaciones de los avances de su trabajo o de un tema en específico con el cual se busca fortalecer el Semillero de Investigación.</w:t>
      </w:r>
    </w:p>
    <w:p w:rsidR="0016391E" w:rsidRDefault="0016391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6391E" w:rsidRDefault="0016391E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Sesiones de fortalecimiento académico dentro del programa: los integrantes del Semillero y posibles coequiperos podrán brindar conferencias a la comunidad estudiantil del Programa o la Universidad, a través de la formulación de semanas técnicas, o sesiones de conferencias.</w:t>
      </w:r>
    </w:p>
    <w:p w:rsidR="0016391E" w:rsidRDefault="0016391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6391E" w:rsidRDefault="0016391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C0479" w:rsidRDefault="00CC0479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16391E" w:rsidRDefault="0016391E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LINEA DE INVESTIGACION</w:t>
      </w:r>
    </w:p>
    <w:p w:rsidR="0016391E" w:rsidRDefault="0016391E">
      <w:pPr>
        <w:rPr>
          <w:rFonts w:ascii="Arial" w:hAnsi="Arial" w:cs="Arial"/>
          <w:b/>
          <w:bCs/>
          <w:sz w:val="20"/>
          <w:szCs w:val="20"/>
        </w:rPr>
      </w:pPr>
    </w:p>
    <w:p w:rsidR="0016391E" w:rsidRDefault="001639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 inteligente</w:t>
      </w:r>
    </w:p>
    <w:p w:rsidR="0016391E" w:rsidRDefault="0016391E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16391E" w:rsidRDefault="0016391E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PROYECTOS</w:t>
      </w:r>
    </w:p>
    <w:p w:rsidR="0016391E" w:rsidRDefault="0016391E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C52617" w:rsidRDefault="00C5261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B60345" w:rsidRDefault="00B6034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52617" w:rsidRDefault="00C52617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objetivo durante el primer semestre del año 2011 es que los integrantes del semillero de investigación formulen sus trabajos de grado</w:t>
      </w:r>
      <w:r w:rsidR="009B78B0">
        <w:rPr>
          <w:rFonts w:ascii="Arial" w:hAnsi="Arial" w:cs="Arial"/>
          <w:sz w:val="20"/>
          <w:szCs w:val="20"/>
        </w:rPr>
        <w:t xml:space="preserve"> bajo sólidas bases metodológicas, tecnológicas y científicas.</w:t>
      </w:r>
    </w:p>
    <w:p w:rsidR="00C52617" w:rsidRDefault="00C5261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B60345" w:rsidRDefault="00B60345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Además se desarrollarán algunos trabajos con resultados intermedios, con el fin de afianzar conocimientos de los estudiantes en control, sistemas digitales y automatización industrial.</w:t>
      </w:r>
    </w:p>
    <w:p w:rsidR="0016391E" w:rsidRDefault="0016391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B78B0" w:rsidRDefault="009B78B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B78B0" w:rsidRDefault="009B78B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6391E" w:rsidRDefault="0016391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6391E" w:rsidRDefault="0016391E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GRUPO DE TRABAJO</w:t>
      </w:r>
    </w:p>
    <w:p w:rsidR="0016391E" w:rsidRDefault="0016391E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5855A9" w:rsidRDefault="005855A9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Paula Jimena Ramos, </w:t>
      </w:r>
      <w:proofErr w:type="spellStart"/>
      <w:r>
        <w:rPr>
          <w:rFonts w:ascii="Arial" w:hAnsi="Arial" w:cs="Arial"/>
          <w:sz w:val="20"/>
          <w:szCs w:val="20"/>
        </w:rPr>
        <w:t>M.Sc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C52617">
        <w:rPr>
          <w:rFonts w:ascii="Arial" w:hAnsi="Arial" w:cs="Arial"/>
          <w:sz w:val="20"/>
          <w:szCs w:val="20"/>
        </w:rPr>
        <w:t>C.C. 24.331.614</w:t>
      </w:r>
      <w:r w:rsidR="00C526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Coordinadora</w:t>
      </w:r>
    </w:p>
    <w:p w:rsidR="00C52617" w:rsidRPr="00C52617" w:rsidRDefault="00691D16" w:rsidP="00C52617">
      <w:pPr>
        <w:shd w:val="clear" w:color="auto" w:fill="FFFFFF"/>
        <w:rPr>
          <w:rFonts w:ascii="Tahoma" w:eastAsia="Times New Roman" w:hAnsi="Tahoma" w:cs="Tahoma"/>
          <w:vanish/>
          <w:color w:val="333333"/>
          <w:sz w:val="15"/>
          <w:szCs w:val="15"/>
          <w:lang w:val="es-ES" w:eastAsia="es-ES"/>
        </w:rPr>
      </w:pPr>
      <w:r>
        <w:rPr>
          <w:rFonts w:ascii="Arial" w:hAnsi="Arial" w:cs="Arial"/>
          <w:sz w:val="20"/>
          <w:szCs w:val="20"/>
        </w:rPr>
        <w:t>Alexander Molina</w:t>
      </w:r>
      <w:r w:rsidR="005855A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855A9">
        <w:rPr>
          <w:rFonts w:ascii="Arial" w:hAnsi="Arial" w:cs="Arial"/>
          <w:sz w:val="20"/>
          <w:szCs w:val="20"/>
        </w:rPr>
        <w:t>M.Sc.</w:t>
      </w:r>
      <w:proofErr w:type="spellEnd"/>
      <w:r w:rsidR="000376EA">
        <w:rPr>
          <w:rFonts w:ascii="Arial" w:hAnsi="Arial" w:cs="Arial"/>
          <w:sz w:val="20"/>
          <w:szCs w:val="20"/>
        </w:rPr>
        <w:tab/>
      </w:r>
      <w:r w:rsidR="00C52617">
        <w:rPr>
          <w:rFonts w:ascii="Arial" w:hAnsi="Arial" w:cs="Arial"/>
          <w:sz w:val="20"/>
          <w:szCs w:val="20"/>
        </w:rPr>
        <w:t xml:space="preserve">C.C. </w:t>
      </w:r>
      <w:r w:rsidR="00C52617" w:rsidRPr="00C52617">
        <w:rPr>
          <w:rFonts w:ascii="Tahoma" w:eastAsia="Times New Roman" w:hAnsi="Tahoma" w:cs="Tahoma"/>
          <w:vanish/>
          <w:color w:val="333333"/>
          <w:sz w:val="15"/>
          <w:szCs w:val="15"/>
          <w:lang w:val="es-ES" w:eastAsia="es-ES"/>
        </w:rPr>
        <w:t>9 870 016</w:t>
      </w:r>
    </w:p>
    <w:p w:rsidR="00691D16" w:rsidRDefault="00C5261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C52617">
        <w:rPr>
          <w:rFonts w:ascii="Arial" w:hAnsi="Arial" w:cs="Arial"/>
          <w:sz w:val="20"/>
          <w:szCs w:val="20"/>
        </w:rPr>
        <w:t>9 870 016.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376EA">
        <w:rPr>
          <w:rFonts w:ascii="Arial" w:hAnsi="Arial" w:cs="Arial"/>
          <w:sz w:val="20"/>
          <w:szCs w:val="20"/>
        </w:rPr>
        <w:t>Apoyo académico</w:t>
      </w:r>
    </w:p>
    <w:p w:rsidR="00C52617" w:rsidRPr="00C52617" w:rsidRDefault="00C52617" w:rsidP="00C52617">
      <w:pPr>
        <w:pStyle w:val="Sinespaciado"/>
        <w:jc w:val="both"/>
        <w:rPr>
          <w:rFonts w:ascii="Arial" w:hAnsi="Arial" w:cs="Arial"/>
          <w:sz w:val="20"/>
          <w:szCs w:val="20"/>
        </w:rPr>
      </w:pPr>
      <w:proofErr w:type="spellStart"/>
      <w:r w:rsidRPr="00C52617">
        <w:rPr>
          <w:rFonts w:ascii="Arial" w:hAnsi="Arial" w:cs="Arial"/>
          <w:sz w:val="20"/>
          <w:szCs w:val="20"/>
        </w:rPr>
        <w:t>Arley</w:t>
      </w:r>
      <w:proofErr w:type="spellEnd"/>
      <w:r w:rsidRPr="00C52617">
        <w:rPr>
          <w:rFonts w:ascii="Arial" w:hAnsi="Arial" w:cs="Arial"/>
          <w:sz w:val="20"/>
          <w:szCs w:val="20"/>
        </w:rPr>
        <w:t xml:space="preserve"> Bejarano </w:t>
      </w:r>
      <w:proofErr w:type="spellStart"/>
      <w:r w:rsidRPr="00C52617">
        <w:rPr>
          <w:rFonts w:ascii="Arial" w:hAnsi="Arial" w:cs="Arial"/>
          <w:sz w:val="20"/>
          <w:szCs w:val="20"/>
        </w:rPr>
        <w:t>Martinez</w:t>
      </w:r>
      <w:proofErr w:type="spellEnd"/>
      <w:r w:rsidRPr="00C526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</w:t>
      </w:r>
      <w:r w:rsidRPr="00C52617">
        <w:rPr>
          <w:rFonts w:ascii="Arial" w:hAnsi="Arial" w:cs="Arial"/>
          <w:sz w:val="20"/>
          <w:szCs w:val="20"/>
        </w:rPr>
        <w:t>ód</w:t>
      </w:r>
      <w:proofErr w:type="spellEnd"/>
      <w:r w:rsidRPr="00C5261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C52617">
        <w:rPr>
          <w:rFonts w:ascii="Arial" w:hAnsi="Arial" w:cs="Arial"/>
          <w:sz w:val="20"/>
          <w:szCs w:val="20"/>
        </w:rPr>
        <w:t>1.088.267.974</w:t>
      </w:r>
      <w:r>
        <w:rPr>
          <w:rFonts w:ascii="Arial" w:hAnsi="Arial" w:cs="Arial"/>
          <w:sz w:val="20"/>
          <w:szCs w:val="20"/>
        </w:rPr>
        <w:tab/>
        <w:t>Líder</w:t>
      </w:r>
    </w:p>
    <w:p w:rsidR="00C52617" w:rsidRPr="00C52617" w:rsidRDefault="00C52617" w:rsidP="00C52617">
      <w:pPr>
        <w:pStyle w:val="Sinespaciado"/>
        <w:jc w:val="both"/>
        <w:rPr>
          <w:rFonts w:ascii="Arial" w:hAnsi="Arial" w:cs="Arial"/>
          <w:sz w:val="20"/>
          <w:szCs w:val="20"/>
        </w:rPr>
      </w:pPr>
      <w:proofErr w:type="spellStart"/>
      <w:r w:rsidRPr="00C52617">
        <w:rPr>
          <w:rFonts w:ascii="Arial" w:hAnsi="Arial" w:cs="Arial"/>
          <w:sz w:val="20"/>
          <w:szCs w:val="20"/>
        </w:rPr>
        <w:t>Andres</w:t>
      </w:r>
      <w:proofErr w:type="spellEnd"/>
      <w:r w:rsidRPr="00C52617">
        <w:rPr>
          <w:rFonts w:ascii="Arial" w:hAnsi="Arial" w:cs="Arial"/>
          <w:sz w:val="20"/>
          <w:szCs w:val="20"/>
        </w:rPr>
        <w:t xml:space="preserve"> Felipe Calvo Salcedo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</w:t>
      </w:r>
      <w:r w:rsidRPr="00C52617">
        <w:rPr>
          <w:rFonts w:ascii="Arial" w:hAnsi="Arial" w:cs="Arial"/>
          <w:sz w:val="20"/>
          <w:szCs w:val="20"/>
        </w:rPr>
        <w:t>ód</w:t>
      </w:r>
      <w:proofErr w:type="spellEnd"/>
      <w:r w:rsidRPr="00C52617">
        <w:rPr>
          <w:rFonts w:ascii="Arial" w:hAnsi="Arial" w:cs="Arial"/>
          <w:sz w:val="20"/>
          <w:szCs w:val="20"/>
        </w:rPr>
        <w:t>: 1.088.257.386</w:t>
      </w:r>
      <w:r>
        <w:rPr>
          <w:rFonts w:ascii="Arial" w:hAnsi="Arial" w:cs="Arial"/>
          <w:sz w:val="20"/>
          <w:szCs w:val="20"/>
        </w:rPr>
        <w:tab/>
        <w:t>Integrante</w:t>
      </w:r>
    </w:p>
    <w:p w:rsidR="00C52617" w:rsidRPr="00C52617" w:rsidRDefault="00C52617" w:rsidP="00C52617">
      <w:pPr>
        <w:pStyle w:val="Sinespaciado"/>
        <w:jc w:val="both"/>
        <w:rPr>
          <w:rFonts w:ascii="Arial" w:hAnsi="Arial" w:cs="Arial"/>
          <w:sz w:val="20"/>
          <w:szCs w:val="20"/>
        </w:rPr>
      </w:pPr>
      <w:proofErr w:type="spellStart"/>
      <w:r w:rsidRPr="00C52617">
        <w:rPr>
          <w:rFonts w:ascii="Arial" w:hAnsi="Arial" w:cs="Arial"/>
          <w:sz w:val="20"/>
          <w:szCs w:val="20"/>
        </w:rPr>
        <w:t>Andres</w:t>
      </w:r>
      <w:proofErr w:type="spellEnd"/>
      <w:r w:rsidRPr="00C52617">
        <w:rPr>
          <w:rFonts w:ascii="Arial" w:hAnsi="Arial" w:cs="Arial"/>
          <w:sz w:val="20"/>
          <w:szCs w:val="20"/>
        </w:rPr>
        <w:t xml:space="preserve"> Felipe Bernal Meneses  </w:t>
      </w:r>
      <w:proofErr w:type="spellStart"/>
      <w:r>
        <w:rPr>
          <w:rFonts w:ascii="Arial" w:hAnsi="Arial" w:cs="Arial"/>
          <w:sz w:val="20"/>
          <w:szCs w:val="20"/>
        </w:rPr>
        <w:t>C</w:t>
      </w:r>
      <w:r w:rsidRPr="00C52617">
        <w:rPr>
          <w:rFonts w:ascii="Arial" w:hAnsi="Arial" w:cs="Arial"/>
          <w:sz w:val="20"/>
          <w:szCs w:val="20"/>
        </w:rPr>
        <w:t>ód</w:t>
      </w:r>
      <w:proofErr w:type="spellEnd"/>
      <w:r w:rsidRPr="00C52617">
        <w:rPr>
          <w:rFonts w:ascii="Arial" w:hAnsi="Arial" w:cs="Arial"/>
          <w:sz w:val="20"/>
          <w:szCs w:val="20"/>
        </w:rPr>
        <w:t>: 1.094.897.008</w:t>
      </w:r>
      <w:r>
        <w:rPr>
          <w:rFonts w:ascii="Arial" w:hAnsi="Arial" w:cs="Arial"/>
          <w:sz w:val="20"/>
          <w:szCs w:val="20"/>
        </w:rPr>
        <w:tab/>
        <w:t>Integrante</w:t>
      </w:r>
    </w:p>
    <w:p w:rsidR="00C52617" w:rsidRDefault="00C52617" w:rsidP="00C52617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Carlos Andrés Cabrera H.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</w:t>
      </w:r>
      <w:r w:rsidRPr="00C52617">
        <w:rPr>
          <w:rFonts w:ascii="Arial" w:hAnsi="Arial" w:cs="Arial"/>
          <w:sz w:val="20"/>
          <w:szCs w:val="20"/>
        </w:rPr>
        <w:t>ód</w:t>
      </w:r>
      <w:proofErr w:type="spellEnd"/>
      <w:r w:rsidRPr="00C52617">
        <w:rPr>
          <w:rFonts w:ascii="Arial" w:hAnsi="Arial" w:cs="Arial"/>
          <w:sz w:val="20"/>
          <w:szCs w:val="20"/>
        </w:rPr>
        <w:t>: 4.514.890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Integrante</w:t>
      </w:r>
    </w:p>
    <w:p w:rsidR="007D04E1" w:rsidRDefault="007D04E1" w:rsidP="007D04E1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7D04E1">
        <w:rPr>
          <w:rFonts w:ascii="Arial" w:hAnsi="Arial" w:cs="Arial"/>
          <w:sz w:val="20"/>
          <w:szCs w:val="20"/>
        </w:rPr>
        <w:t>Leidy Esperanza Pamplona B</w:t>
      </w:r>
      <w:r>
        <w:rPr>
          <w:rFonts w:ascii="Arial" w:hAnsi="Arial" w:cs="Arial"/>
          <w:sz w:val="20"/>
          <w:szCs w:val="20"/>
        </w:rPr>
        <w:t xml:space="preserve">.   </w:t>
      </w:r>
      <w:proofErr w:type="spellStart"/>
      <w:r w:rsidRPr="007D04E1">
        <w:rPr>
          <w:rFonts w:ascii="Arial" w:hAnsi="Arial" w:cs="Arial"/>
          <w:sz w:val="20"/>
          <w:szCs w:val="20"/>
        </w:rPr>
        <w:t>Cod</w:t>
      </w:r>
      <w:proofErr w:type="spellEnd"/>
      <w:r w:rsidRPr="007D04E1">
        <w:rPr>
          <w:rFonts w:ascii="Arial" w:hAnsi="Arial" w:cs="Arial"/>
          <w:sz w:val="20"/>
          <w:szCs w:val="20"/>
        </w:rPr>
        <w:t>. 1</w:t>
      </w:r>
      <w:r w:rsidR="009B78B0">
        <w:rPr>
          <w:rFonts w:ascii="Arial" w:hAnsi="Arial" w:cs="Arial"/>
          <w:sz w:val="20"/>
          <w:szCs w:val="20"/>
        </w:rPr>
        <w:t>.</w:t>
      </w:r>
      <w:r w:rsidRPr="007D04E1">
        <w:rPr>
          <w:rFonts w:ascii="Arial" w:hAnsi="Arial" w:cs="Arial"/>
          <w:sz w:val="20"/>
          <w:szCs w:val="20"/>
        </w:rPr>
        <w:t>116</w:t>
      </w:r>
      <w:r w:rsidR="009B78B0">
        <w:rPr>
          <w:rFonts w:ascii="Arial" w:hAnsi="Arial" w:cs="Arial"/>
          <w:sz w:val="20"/>
          <w:szCs w:val="20"/>
        </w:rPr>
        <w:t>.</w:t>
      </w:r>
      <w:r w:rsidRPr="007D04E1">
        <w:rPr>
          <w:rFonts w:ascii="Arial" w:hAnsi="Arial" w:cs="Arial"/>
          <w:sz w:val="20"/>
          <w:szCs w:val="20"/>
        </w:rPr>
        <w:t>245</w:t>
      </w:r>
      <w:r w:rsidR="009B78B0">
        <w:rPr>
          <w:rFonts w:ascii="Arial" w:hAnsi="Arial" w:cs="Arial"/>
          <w:sz w:val="20"/>
          <w:szCs w:val="20"/>
        </w:rPr>
        <w:t>.</w:t>
      </w:r>
      <w:r w:rsidRPr="007D04E1">
        <w:rPr>
          <w:rFonts w:ascii="Arial" w:hAnsi="Arial" w:cs="Arial"/>
          <w:sz w:val="20"/>
          <w:szCs w:val="20"/>
        </w:rPr>
        <w:t>882</w:t>
      </w:r>
      <w:r>
        <w:rPr>
          <w:rFonts w:ascii="Arial" w:hAnsi="Arial" w:cs="Arial"/>
          <w:sz w:val="20"/>
          <w:szCs w:val="20"/>
        </w:rPr>
        <w:tab/>
        <w:t>Integrante</w:t>
      </w:r>
    </w:p>
    <w:p w:rsidR="007D04E1" w:rsidRDefault="007D04E1" w:rsidP="007D04E1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Luisa Fernanda Gutiérrez C.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7D04E1">
        <w:rPr>
          <w:rFonts w:ascii="Arial" w:hAnsi="Arial" w:cs="Arial"/>
          <w:sz w:val="20"/>
          <w:szCs w:val="20"/>
        </w:rPr>
        <w:t>Cód</w:t>
      </w:r>
      <w:proofErr w:type="spellEnd"/>
      <w:r w:rsidRPr="007D04E1">
        <w:rPr>
          <w:rFonts w:ascii="Arial" w:hAnsi="Arial" w:cs="Arial"/>
          <w:sz w:val="20"/>
          <w:szCs w:val="20"/>
        </w:rPr>
        <w:t>: 1</w:t>
      </w:r>
      <w:r w:rsidR="009B78B0">
        <w:rPr>
          <w:rFonts w:ascii="Arial" w:hAnsi="Arial" w:cs="Arial"/>
          <w:sz w:val="20"/>
          <w:szCs w:val="20"/>
        </w:rPr>
        <w:t>.</w:t>
      </w:r>
      <w:r w:rsidRPr="007D04E1">
        <w:rPr>
          <w:rFonts w:ascii="Arial" w:hAnsi="Arial" w:cs="Arial"/>
          <w:sz w:val="20"/>
          <w:szCs w:val="20"/>
        </w:rPr>
        <w:t>088</w:t>
      </w:r>
      <w:r w:rsidR="009B78B0">
        <w:rPr>
          <w:rFonts w:ascii="Arial" w:hAnsi="Arial" w:cs="Arial"/>
          <w:sz w:val="20"/>
          <w:szCs w:val="20"/>
        </w:rPr>
        <w:t>.</w:t>
      </w:r>
      <w:r w:rsidRPr="007D04E1">
        <w:rPr>
          <w:rFonts w:ascii="Arial" w:hAnsi="Arial" w:cs="Arial"/>
          <w:sz w:val="20"/>
          <w:szCs w:val="20"/>
        </w:rPr>
        <w:t>261</w:t>
      </w:r>
      <w:r w:rsidR="009B78B0">
        <w:rPr>
          <w:rFonts w:ascii="Arial" w:hAnsi="Arial" w:cs="Arial"/>
          <w:sz w:val="20"/>
          <w:szCs w:val="20"/>
        </w:rPr>
        <w:t>.</w:t>
      </w:r>
      <w:r w:rsidRPr="007D04E1">
        <w:rPr>
          <w:rFonts w:ascii="Arial" w:hAnsi="Arial" w:cs="Arial"/>
          <w:sz w:val="20"/>
          <w:szCs w:val="20"/>
        </w:rPr>
        <w:t>111</w:t>
      </w:r>
      <w:r w:rsidR="00C526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Integrante</w:t>
      </w:r>
    </w:p>
    <w:p w:rsidR="007D04E1" w:rsidRPr="007D04E1" w:rsidRDefault="007D04E1" w:rsidP="007D04E1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7D04E1">
        <w:rPr>
          <w:rFonts w:ascii="Arial" w:hAnsi="Arial" w:cs="Arial"/>
          <w:sz w:val="20"/>
          <w:szCs w:val="20"/>
        </w:rPr>
        <w:t xml:space="preserve">Daniel Felipe Henao Toro 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7D04E1">
        <w:rPr>
          <w:rFonts w:ascii="Arial" w:hAnsi="Arial" w:cs="Arial"/>
          <w:sz w:val="20"/>
          <w:szCs w:val="20"/>
        </w:rPr>
        <w:t>Cód</w:t>
      </w:r>
      <w:proofErr w:type="spellEnd"/>
      <w:r w:rsidRPr="007D04E1">
        <w:rPr>
          <w:rFonts w:ascii="Arial" w:hAnsi="Arial" w:cs="Arial"/>
          <w:sz w:val="20"/>
          <w:szCs w:val="20"/>
        </w:rPr>
        <w:t>: 1</w:t>
      </w:r>
      <w:r>
        <w:rPr>
          <w:rFonts w:ascii="Arial" w:hAnsi="Arial" w:cs="Arial"/>
          <w:sz w:val="20"/>
          <w:szCs w:val="20"/>
        </w:rPr>
        <w:t>.</w:t>
      </w:r>
      <w:r w:rsidRPr="007D04E1">
        <w:rPr>
          <w:rFonts w:ascii="Arial" w:hAnsi="Arial" w:cs="Arial"/>
          <w:sz w:val="20"/>
          <w:szCs w:val="20"/>
        </w:rPr>
        <w:t>088.273.554</w:t>
      </w:r>
      <w:r w:rsidR="00C52617">
        <w:rPr>
          <w:rFonts w:ascii="Arial" w:hAnsi="Arial" w:cs="Arial"/>
          <w:sz w:val="20"/>
          <w:szCs w:val="20"/>
        </w:rPr>
        <w:tab/>
        <w:t>Integrante</w:t>
      </w:r>
    </w:p>
    <w:p w:rsidR="007D04E1" w:rsidRDefault="007D04E1" w:rsidP="007D04E1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7D04E1">
        <w:rPr>
          <w:rFonts w:ascii="Arial" w:hAnsi="Arial" w:cs="Arial"/>
          <w:sz w:val="20"/>
          <w:szCs w:val="20"/>
        </w:rPr>
        <w:t xml:space="preserve">Luisa Fernanda </w:t>
      </w:r>
      <w:proofErr w:type="spellStart"/>
      <w:r w:rsidRPr="007D04E1">
        <w:rPr>
          <w:rFonts w:ascii="Arial" w:hAnsi="Arial" w:cs="Arial"/>
          <w:sz w:val="20"/>
          <w:szCs w:val="20"/>
        </w:rPr>
        <w:t>Trejos</w:t>
      </w:r>
      <w:proofErr w:type="spellEnd"/>
      <w:r w:rsidRPr="007D04E1">
        <w:rPr>
          <w:rFonts w:ascii="Arial" w:hAnsi="Arial" w:cs="Arial"/>
          <w:sz w:val="20"/>
          <w:szCs w:val="20"/>
        </w:rPr>
        <w:t xml:space="preserve"> Largo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7D04E1">
        <w:rPr>
          <w:rFonts w:ascii="Arial" w:hAnsi="Arial" w:cs="Arial"/>
          <w:sz w:val="20"/>
          <w:szCs w:val="20"/>
        </w:rPr>
        <w:t>Cód</w:t>
      </w:r>
      <w:proofErr w:type="spellEnd"/>
      <w:r w:rsidRPr="007D04E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7D04E1">
        <w:rPr>
          <w:rFonts w:ascii="Arial" w:hAnsi="Arial" w:cs="Arial"/>
          <w:sz w:val="20"/>
          <w:szCs w:val="20"/>
        </w:rPr>
        <w:t>1.035.830.908</w:t>
      </w:r>
      <w:r w:rsidR="00C526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Integrante</w:t>
      </w:r>
    </w:p>
    <w:p w:rsidR="0016391E" w:rsidRDefault="0016391E" w:rsidP="007D04E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6391E" w:rsidRDefault="0016391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5855A9" w:rsidRDefault="005855A9" w:rsidP="005855A9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LUGAR Y HORA DE REUNIÓN</w:t>
      </w:r>
    </w:p>
    <w:p w:rsidR="0016391E" w:rsidRDefault="0016391E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:rsidR="005855A9" w:rsidRDefault="005855A9" w:rsidP="005855A9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El grupo de trabajo realizará una reunión semanalmente, los días jueves a las 7pm, y podrá acordar horas adicionales a lo largo de la semana incluyendo los días sábados, en los horarios en que se lleva a cabo el desarrollo del programa.</w:t>
      </w:r>
    </w:p>
    <w:p w:rsidR="005855A9" w:rsidRDefault="005855A9" w:rsidP="005855A9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</w:p>
    <w:p w:rsidR="00A40A76" w:rsidRDefault="00A40A76" w:rsidP="005855A9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</w:p>
    <w:p w:rsidR="00A40A76" w:rsidRDefault="00A40A76" w:rsidP="005855A9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</w:p>
    <w:p w:rsidR="00A40A76" w:rsidRDefault="00A40A76" w:rsidP="005855A9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</w:p>
    <w:p w:rsidR="00A40A76" w:rsidRDefault="00A40A76" w:rsidP="005855A9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</w:p>
    <w:p w:rsidR="00A40A76" w:rsidRDefault="00A40A76" w:rsidP="005855A9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</w:p>
    <w:p w:rsidR="005855A9" w:rsidRDefault="005855A9" w:rsidP="00A40A76">
      <w:pPr>
        <w:pStyle w:val="Sinespaciado"/>
        <w:jc w:val="center"/>
        <w:rPr>
          <w:rFonts w:ascii="Arial" w:hAnsi="Arial" w:cs="Arial"/>
          <w:bCs/>
          <w:sz w:val="20"/>
          <w:szCs w:val="20"/>
        </w:rPr>
      </w:pPr>
    </w:p>
    <w:p w:rsidR="00470E15" w:rsidRDefault="00A40A76" w:rsidP="00470E15">
      <w:pPr>
        <w:pStyle w:val="Sinespaciado"/>
        <w:ind w:left="2124" w:firstLine="708"/>
        <w:jc w:val="right"/>
        <w:rPr>
          <w:rFonts w:ascii="Arial" w:hAnsi="Arial" w:cs="Arial"/>
          <w:bCs/>
          <w:i/>
          <w:sz w:val="20"/>
          <w:szCs w:val="20"/>
        </w:rPr>
      </w:pPr>
      <w:r w:rsidRPr="00A40A76">
        <w:rPr>
          <w:rFonts w:ascii="Arial" w:hAnsi="Arial" w:cs="Arial"/>
          <w:bCs/>
          <w:i/>
          <w:sz w:val="20"/>
          <w:szCs w:val="20"/>
        </w:rPr>
        <w:t>“No podemos resolver problemas usando el mismo tipo de pensamiento que usamos cuando los creamos”</w:t>
      </w:r>
    </w:p>
    <w:p w:rsidR="00470E15" w:rsidRPr="00470E15" w:rsidRDefault="00470E15" w:rsidP="00470E15">
      <w:pPr>
        <w:pStyle w:val="Sinespaciado"/>
        <w:ind w:left="2124" w:firstLine="708"/>
        <w:jc w:val="right"/>
        <w:rPr>
          <w:rFonts w:ascii="Arial" w:hAnsi="Arial" w:cs="Arial"/>
          <w:bCs/>
          <w:sz w:val="16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Pr="00470E15">
        <w:rPr>
          <w:rFonts w:ascii="Arial" w:hAnsi="Arial" w:cs="Arial"/>
          <w:bCs/>
          <w:i/>
          <w:sz w:val="16"/>
          <w:szCs w:val="20"/>
        </w:rPr>
        <w:t>Albert Einstein</w:t>
      </w:r>
    </w:p>
    <w:p w:rsidR="00A40A76" w:rsidRDefault="00A40A76" w:rsidP="00A40A76">
      <w:pPr>
        <w:jc w:val="center"/>
        <w:rPr>
          <w:rFonts w:ascii="Arial" w:hAnsi="Arial" w:cs="Arial"/>
          <w:bCs/>
          <w:i/>
          <w:sz w:val="20"/>
          <w:szCs w:val="20"/>
        </w:rPr>
      </w:pPr>
    </w:p>
    <w:p w:rsidR="005855A9" w:rsidRDefault="005855A9" w:rsidP="005855A9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</w:p>
    <w:p w:rsidR="009B78B0" w:rsidRDefault="009B78B0" w:rsidP="005855A9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</w:p>
    <w:p w:rsidR="009B78B0" w:rsidRDefault="009B78B0" w:rsidP="005855A9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</w:p>
    <w:p w:rsidR="009B78B0" w:rsidRDefault="009B78B0" w:rsidP="005855A9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</w:p>
    <w:p w:rsidR="005855A9" w:rsidRDefault="005855A9" w:rsidP="005855A9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</w:p>
    <w:p w:rsidR="005855A9" w:rsidRDefault="005855A9" w:rsidP="005855A9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</w:p>
    <w:p w:rsidR="009B78B0" w:rsidRDefault="009B78B0" w:rsidP="009B78B0">
      <w:pPr>
        <w:spacing w:after="0" w:line="240" w:lineRule="auto"/>
        <w:jc w:val="center"/>
      </w:pPr>
    </w:p>
    <w:p w:rsidR="009B78B0" w:rsidRDefault="009B78B0" w:rsidP="009B78B0">
      <w:pPr>
        <w:spacing w:after="0" w:line="240" w:lineRule="auto"/>
        <w:jc w:val="center"/>
      </w:pPr>
    </w:p>
    <w:p w:rsidR="009B78B0" w:rsidRPr="00A33FB9" w:rsidRDefault="009B78B0" w:rsidP="009B78B0">
      <w:pPr>
        <w:jc w:val="center"/>
        <w:rPr>
          <w:rFonts w:ascii="Times New Roman" w:hAnsi="Times New Roman" w:cs="Times New Roman"/>
        </w:rPr>
      </w:pPr>
      <w:r w:rsidRPr="00A33FB9">
        <w:rPr>
          <w:rFonts w:ascii="Times New Roman" w:hAnsi="Times New Roman" w:cs="Times New Roman"/>
        </w:rPr>
        <w:t xml:space="preserve">Paula Jimena Ramos Giraldo, </w:t>
      </w:r>
      <w:proofErr w:type="spellStart"/>
      <w:r w:rsidRPr="00A33FB9">
        <w:rPr>
          <w:rFonts w:ascii="Times New Roman" w:hAnsi="Times New Roman" w:cs="Times New Roman"/>
        </w:rPr>
        <w:t>M.Sc</w:t>
      </w:r>
      <w:proofErr w:type="spellEnd"/>
    </w:p>
    <w:p w:rsidR="005855A9" w:rsidRPr="005855A9" w:rsidRDefault="005855A9" w:rsidP="005855A9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</w:p>
    <w:p w:rsidR="00A33FB9" w:rsidRDefault="00A33F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33FB9" w:rsidRPr="00A33FB9" w:rsidRDefault="00A33FB9" w:rsidP="00A33F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Pereira, </w:t>
      </w:r>
      <w:r w:rsidR="00A40A7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de febrero de 2011</w:t>
      </w:r>
    </w:p>
    <w:p w:rsidR="00A33FB9" w:rsidRPr="00A33FB9" w:rsidRDefault="00A33FB9" w:rsidP="00A33FB9">
      <w:pPr>
        <w:rPr>
          <w:rFonts w:ascii="Times New Roman" w:hAnsi="Times New Roman" w:cs="Times New Roman"/>
        </w:rPr>
      </w:pPr>
    </w:p>
    <w:p w:rsidR="00A33FB9" w:rsidRPr="00A33FB9" w:rsidRDefault="00A33FB9" w:rsidP="00A33FB9">
      <w:pPr>
        <w:rPr>
          <w:rFonts w:ascii="Times New Roman" w:hAnsi="Times New Roman" w:cs="Times New Roman"/>
        </w:rPr>
      </w:pPr>
    </w:p>
    <w:p w:rsidR="00A33FB9" w:rsidRDefault="00A33FB9" w:rsidP="00A33FB9">
      <w:pPr>
        <w:rPr>
          <w:rFonts w:ascii="Times New Roman" w:hAnsi="Times New Roman" w:cs="Times New Roman"/>
        </w:rPr>
      </w:pPr>
    </w:p>
    <w:p w:rsidR="00691D16" w:rsidRDefault="00691D16" w:rsidP="00A33FB9">
      <w:pPr>
        <w:rPr>
          <w:rFonts w:ascii="Times New Roman" w:hAnsi="Times New Roman" w:cs="Times New Roman"/>
        </w:rPr>
      </w:pPr>
    </w:p>
    <w:p w:rsidR="00691D16" w:rsidRPr="00A33FB9" w:rsidRDefault="00691D16" w:rsidP="00A33FB9">
      <w:pPr>
        <w:rPr>
          <w:rFonts w:ascii="Times New Roman" w:hAnsi="Times New Roman" w:cs="Times New Roman"/>
        </w:rPr>
      </w:pPr>
    </w:p>
    <w:p w:rsidR="00A33FB9" w:rsidRPr="00A33FB9" w:rsidRDefault="00A33FB9" w:rsidP="00A33F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CONSEJO DE FACULTAD</w:t>
      </w:r>
    </w:p>
    <w:p w:rsidR="00A33FB9" w:rsidRPr="00A33FB9" w:rsidRDefault="00691D16" w:rsidP="00A33F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Facultad de Ingenierías</w:t>
      </w:r>
    </w:p>
    <w:p w:rsidR="00A33FB9" w:rsidRPr="00A33FB9" w:rsidRDefault="00A33FB9" w:rsidP="00A33FB9">
      <w:pPr>
        <w:rPr>
          <w:rFonts w:ascii="Times New Roman" w:hAnsi="Times New Roman" w:cs="Times New Roman"/>
        </w:rPr>
      </w:pPr>
      <w:r w:rsidRPr="00A33FB9">
        <w:rPr>
          <w:rFonts w:ascii="Times New Roman" w:hAnsi="Times New Roman" w:cs="Times New Roman"/>
        </w:rPr>
        <w:t>Universidad Tecnológica de Pereira</w:t>
      </w:r>
    </w:p>
    <w:p w:rsidR="00A33FB9" w:rsidRPr="00A33FB9" w:rsidRDefault="00A33FB9" w:rsidP="00A33FB9">
      <w:pPr>
        <w:rPr>
          <w:rFonts w:ascii="Times New Roman" w:hAnsi="Times New Roman" w:cs="Times New Roman"/>
        </w:rPr>
      </w:pPr>
    </w:p>
    <w:p w:rsidR="00A33FB9" w:rsidRPr="00A33FB9" w:rsidRDefault="00A33FB9" w:rsidP="00A33FB9">
      <w:pPr>
        <w:rPr>
          <w:rFonts w:ascii="Times New Roman" w:hAnsi="Times New Roman" w:cs="Times New Roman"/>
        </w:rPr>
      </w:pPr>
      <w:r w:rsidRPr="00A33FB9">
        <w:rPr>
          <w:rFonts w:ascii="Times New Roman" w:hAnsi="Times New Roman" w:cs="Times New Roman"/>
        </w:rPr>
        <w:t xml:space="preserve">Asunto: </w:t>
      </w:r>
      <w:r w:rsidR="00691D16">
        <w:rPr>
          <w:rFonts w:ascii="Times New Roman" w:hAnsi="Times New Roman" w:cs="Times New Roman"/>
        </w:rPr>
        <w:t>Solicitud apertura semillero</w:t>
      </w:r>
    </w:p>
    <w:p w:rsidR="00A33FB9" w:rsidRPr="00A33FB9" w:rsidRDefault="00A33FB9" w:rsidP="00A33FB9">
      <w:pPr>
        <w:rPr>
          <w:rFonts w:ascii="Times New Roman" w:hAnsi="Times New Roman" w:cs="Times New Roman"/>
        </w:rPr>
      </w:pPr>
    </w:p>
    <w:p w:rsidR="009F2EA5" w:rsidRDefault="00A33FB9" w:rsidP="005855A9">
      <w:pPr>
        <w:jc w:val="both"/>
        <w:rPr>
          <w:rFonts w:ascii="Times New Roman" w:hAnsi="Times New Roman" w:cs="Times New Roman"/>
        </w:rPr>
      </w:pPr>
      <w:r w:rsidRPr="00A33FB9">
        <w:rPr>
          <w:rFonts w:ascii="Times New Roman" w:hAnsi="Times New Roman" w:cs="Times New Roman"/>
        </w:rPr>
        <w:t>Reciba</w:t>
      </w:r>
      <w:r w:rsidR="00691D16">
        <w:rPr>
          <w:rFonts w:ascii="Times New Roman" w:hAnsi="Times New Roman" w:cs="Times New Roman"/>
        </w:rPr>
        <w:t xml:space="preserve">n un cordial saludo. </w:t>
      </w:r>
    </w:p>
    <w:p w:rsidR="009F2EA5" w:rsidRDefault="009F2EA5" w:rsidP="009F2E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9F2EA5">
        <w:rPr>
          <w:rFonts w:ascii="Times New Roman" w:hAnsi="Times New Roman" w:cs="Times New Roman"/>
        </w:rPr>
        <w:t xml:space="preserve">omo iniciativa de un grupo de estudiantes del Programa de Ingeniería Electrónica de la Universidad Tecnológica de Pereira, </w:t>
      </w:r>
      <w:r>
        <w:rPr>
          <w:rFonts w:ascii="Times New Roman" w:hAnsi="Times New Roman" w:cs="Times New Roman"/>
        </w:rPr>
        <w:t xml:space="preserve">nace la idea de crear un semillero de investigación. Invitada por ellos decido apoyarlos con esta idea que busca dar </w:t>
      </w:r>
      <w:r w:rsidRPr="009F2EA5">
        <w:rPr>
          <w:rFonts w:ascii="Times New Roman" w:hAnsi="Times New Roman" w:cs="Times New Roman"/>
        </w:rPr>
        <w:t>respuesta a múltiples inquietudes académicas, científicas y tecnológicas</w:t>
      </w:r>
      <w:r>
        <w:rPr>
          <w:rFonts w:ascii="Times New Roman" w:hAnsi="Times New Roman" w:cs="Times New Roman"/>
        </w:rPr>
        <w:t xml:space="preserve">, además de buscar </w:t>
      </w:r>
      <w:r w:rsidRPr="009F2EA5">
        <w:rPr>
          <w:rFonts w:ascii="Times New Roman" w:hAnsi="Times New Roman" w:cs="Times New Roman"/>
        </w:rPr>
        <w:t>por medio del trabajo en equipo y la interacción estudiantes - universidad - empresa, fomentar la formación académica y científica, desarrollar aptitudes en la gestión y desarrollo de proyectos de investigación y crear escenarios de formación investigativa y reflexión científica</w:t>
      </w:r>
      <w:r>
        <w:rPr>
          <w:rFonts w:ascii="Times New Roman" w:hAnsi="Times New Roman" w:cs="Times New Roman"/>
        </w:rPr>
        <w:t>.</w:t>
      </w:r>
    </w:p>
    <w:p w:rsidR="00691D16" w:rsidRPr="00A33FB9" w:rsidRDefault="009F2EA5" w:rsidP="005855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 comunico con ustedes con el ánimo de solicitarles evalúen la posibilidad de dar apertura al</w:t>
      </w:r>
      <w:r w:rsidR="00691D16">
        <w:rPr>
          <w:rFonts w:ascii="Times New Roman" w:hAnsi="Times New Roman" w:cs="Times New Roman"/>
        </w:rPr>
        <w:t xml:space="preserve"> Semillero de Investigación del Programa de Ingeniería Electrónica</w:t>
      </w:r>
      <w:r w:rsidR="005855A9">
        <w:rPr>
          <w:rFonts w:ascii="Times New Roman" w:hAnsi="Times New Roman" w:cs="Times New Roman"/>
        </w:rPr>
        <w:t>, anexo documento de presentación del semillero.</w:t>
      </w:r>
    </w:p>
    <w:p w:rsidR="00A33FB9" w:rsidRPr="00A33FB9" w:rsidRDefault="00A33FB9" w:rsidP="00A33FB9">
      <w:pPr>
        <w:rPr>
          <w:rFonts w:ascii="Times New Roman" w:hAnsi="Times New Roman" w:cs="Times New Roman"/>
        </w:rPr>
      </w:pPr>
    </w:p>
    <w:p w:rsidR="00A33FB9" w:rsidRPr="00A33FB9" w:rsidRDefault="00A33FB9" w:rsidP="00A33FB9">
      <w:pPr>
        <w:rPr>
          <w:rFonts w:ascii="Times New Roman" w:hAnsi="Times New Roman" w:cs="Times New Roman"/>
        </w:rPr>
      </w:pPr>
    </w:p>
    <w:p w:rsidR="00A33FB9" w:rsidRPr="00A33FB9" w:rsidRDefault="00A33FB9" w:rsidP="00A33FB9">
      <w:pPr>
        <w:rPr>
          <w:rFonts w:ascii="Times New Roman" w:hAnsi="Times New Roman" w:cs="Times New Roman"/>
        </w:rPr>
      </w:pPr>
    </w:p>
    <w:p w:rsidR="00A33FB9" w:rsidRPr="00A33FB9" w:rsidRDefault="009F2EA5" w:rsidP="00A33F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33FB9" w:rsidRPr="00A33FB9">
        <w:rPr>
          <w:rFonts w:ascii="Times New Roman" w:hAnsi="Times New Roman" w:cs="Times New Roman"/>
        </w:rPr>
        <w:t>ordialmente,</w:t>
      </w:r>
    </w:p>
    <w:p w:rsidR="00A33FB9" w:rsidRDefault="00A33FB9" w:rsidP="00A33FB9">
      <w:pPr>
        <w:spacing w:after="0" w:line="240" w:lineRule="auto"/>
        <w:jc w:val="both"/>
      </w:pPr>
    </w:p>
    <w:p w:rsidR="00A33FB9" w:rsidRDefault="00A33FB9" w:rsidP="00A33FB9">
      <w:pPr>
        <w:spacing w:after="0" w:line="240" w:lineRule="auto"/>
        <w:jc w:val="both"/>
      </w:pPr>
    </w:p>
    <w:p w:rsidR="00A33FB9" w:rsidRPr="00A33FB9" w:rsidRDefault="00A33FB9" w:rsidP="00A33FB9">
      <w:pPr>
        <w:rPr>
          <w:rFonts w:ascii="Times New Roman" w:hAnsi="Times New Roman" w:cs="Times New Roman"/>
        </w:rPr>
      </w:pPr>
      <w:r w:rsidRPr="00A33FB9">
        <w:rPr>
          <w:rFonts w:ascii="Times New Roman" w:hAnsi="Times New Roman" w:cs="Times New Roman"/>
        </w:rPr>
        <w:t xml:space="preserve">Paula Jimena Ramos Giraldo, </w:t>
      </w:r>
      <w:proofErr w:type="spellStart"/>
      <w:r w:rsidRPr="00A33FB9">
        <w:rPr>
          <w:rFonts w:ascii="Times New Roman" w:hAnsi="Times New Roman" w:cs="Times New Roman"/>
        </w:rPr>
        <w:t>M.Sc</w:t>
      </w:r>
      <w:proofErr w:type="spellEnd"/>
    </w:p>
    <w:sectPr w:rsidR="00A33FB9" w:rsidRPr="00A33FB9" w:rsidSect="001639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5BB6"/>
    <w:multiLevelType w:val="hybridMultilevel"/>
    <w:tmpl w:val="1974DE94"/>
    <w:lvl w:ilvl="0" w:tplc="098473C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85065"/>
    <w:multiLevelType w:val="multilevel"/>
    <w:tmpl w:val="180CD7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16391E"/>
    <w:rsid w:val="000376EA"/>
    <w:rsid w:val="000805AF"/>
    <w:rsid w:val="000A5758"/>
    <w:rsid w:val="001318C9"/>
    <w:rsid w:val="001611E1"/>
    <w:rsid w:val="0016391E"/>
    <w:rsid w:val="0016415C"/>
    <w:rsid w:val="001C40F1"/>
    <w:rsid w:val="00255C7A"/>
    <w:rsid w:val="002A6647"/>
    <w:rsid w:val="002E0364"/>
    <w:rsid w:val="00386570"/>
    <w:rsid w:val="004365E2"/>
    <w:rsid w:val="00470E15"/>
    <w:rsid w:val="00477892"/>
    <w:rsid w:val="004D5374"/>
    <w:rsid w:val="00542CDB"/>
    <w:rsid w:val="005855A9"/>
    <w:rsid w:val="00613347"/>
    <w:rsid w:val="00615F59"/>
    <w:rsid w:val="00691D16"/>
    <w:rsid w:val="007619E0"/>
    <w:rsid w:val="007D04E1"/>
    <w:rsid w:val="007F7630"/>
    <w:rsid w:val="0084272E"/>
    <w:rsid w:val="008A1332"/>
    <w:rsid w:val="008C54BA"/>
    <w:rsid w:val="009032F7"/>
    <w:rsid w:val="009B418D"/>
    <w:rsid w:val="009B78B0"/>
    <w:rsid w:val="009F2EA5"/>
    <w:rsid w:val="00A33FB9"/>
    <w:rsid w:val="00A40A76"/>
    <w:rsid w:val="00A52F8C"/>
    <w:rsid w:val="00A7353F"/>
    <w:rsid w:val="00AA6DE9"/>
    <w:rsid w:val="00B60345"/>
    <w:rsid w:val="00BC24E8"/>
    <w:rsid w:val="00C1726A"/>
    <w:rsid w:val="00C52617"/>
    <w:rsid w:val="00CC0479"/>
    <w:rsid w:val="00E34054"/>
    <w:rsid w:val="00F3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D5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uiPriority w:val="99"/>
    <w:rsid w:val="00F34FD5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uiPriority w:val="99"/>
    <w:rsid w:val="00F34FD5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rsid w:val="00F34FD5"/>
    <w:rPr>
      <w:rFonts w:ascii="Times New Roman" w:hAnsi="Times New Roman" w:cs="Times New Roman"/>
      <w:color w:val="0000FF"/>
      <w:u w:val="single"/>
    </w:rPr>
  </w:style>
  <w:style w:type="paragraph" w:styleId="Sinespaciado">
    <w:name w:val="No Spacing"/>
    <w:uiPriority w:val="99"/>
    <w:qFormat/>
    <w:rsid w:val="00F34FD5"/>
    <w:rPr>
      <w:rFonts w:ascii="Calibri" w:hAnsi="Calibri" w:cs="Calibri"/>
      <w:lang w:eastAsia="en-US"/>
    </w:rPr>
  </w:style>
  <w:style w:type="character" w:customStyle="1" w:styleId="eacep">
    <w:name w:val="eacep"/>
    <w:basedOn w:val="Fuentedeprrafopredeter"/>
    <w:uiPriority w:val="99"/>
    <w:rsid w:val="00F34FD5"/>
    <w:rPr>
      <w:rFonts w:ascii="Times New Roman" w:hAnsi="Times New Roman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A735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35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353F"/>
    <w:rPr>
      <w:rFonts w:ascii="Calibri" w:hAnsi="Calibri" w:cs="Calibri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35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353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5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81817">
                      <w:marLeft w:val="204"/>
                      <w:marRight w:val="204"/>
                      <w:marTop w:val="0"/>
                      <w:marBottom w:val="0"/>
                      <w:divBdr>
                        <w:top w:val="single" w:sz="6" w:space="0" w:color="999999"/>
                        <w:left w:val="single" w:sz="2" w:space="0" w:color="999999"/>
                        <w:bottom w:val="single" w:sz="2" w:space="0" w:color="999999"/>
                        <w:right w:val="single" w:sz="6" w:space="0" w:color="999999"/>
                      </w:divBdr>
                      <w:divsChild>
                        <w:div w:id="157307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6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5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01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34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777777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52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777777"/>
                                                            <w:left w:val="single" w:sz="6" w:space="0" w:color="777777"/>
                                                            <w:bottom w:val="single" w:sz="2" w:space="0" w:color="777777"/>
                                                            <w:right w:val="single" w:sz="6" w:space="0" w:color="777777"/>
                                                          </w:divBdr>
                                                          <w:divsChild>
                                                            <w:div w:id="979043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916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464106">
                                                                      <w:marLeft w:val="68"/>
                                                                      <w:marRight w:val="68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132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271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1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FB2D-4251-490B-BD79-705A0CB1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1080</Words>
  <Characters>5945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FNC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</dc:creator>
  <cp:keywords/>
  <dc:description/>
  <cp:lastModifiedBy>Leydi-Eliza</cp:lastModifiedBy>
  <cp:revision>3</cp:revision>
  <dcterms:created xsi:type="dcterms:W3CDTF">2011-02-18T21:47:00Z</dcterms:created>
  <dcterms:modified xsi:type="dcterms:W3CDTF">2011-04-27T16:25:00Z</dcterms:modified>
</cp:coreProperties>
</file>