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875" w:rsidRPr="00F236EE" w:rsidRDefault="00F236EE" w:rsidP="00F236EE">
      <w:pPr>
        <w:spacing w:after="0" w:line="240" w:lineRule="auto"/>
        <w:jc w:val="center"/>
        <w:rPr>
          <w:rFonts w:ascii="Palatino Linotype" w:hAnsi="Palatino Linotype"/>
        </w:rPr>
      </w:pPr>
      <w:r w:rsidRPr="00F236EE">
        <w:rPr>
          <w:rFonts w:ascii="Palatino Linotype" w:hAnsi="Palatino Linotype"/>
        </w:rPr>
        <w:t>ASIGNATURA:</w:t>
      </w:r>
      <w:r w:rsidR="006F119A">
        <w:rPr>
          <w:rFonts w:ascii="Palatino Linotype" w:hAnsi="Palatino Linotype"/>
        </w:rPr>
        <w:t xml:space="preserve"> CIRCUITOS ELÉCTRICOS </w:t>
      </w:r>
      <w:r w:rsidR="003C4A67">
        <w:rPr>
          <w:rFonts w:ascii="Palatino Linotype" w:hAnsi="Palatino Linotype"/>
        </w:rPr>
        <w:t>II</w:t>
      </w:r>
    </w:p>
    <w:p w:rsidR="00F236EE" w:rsidRPr="00F236EE" w:rsidRDefault="00F236EE" w:rsidP="00F236EE">
      <w:pPr>
        <w:spacing w:after="0" w:line="240" w:lineRule="auto"/>
        <w:jc w:val="center"/>
        <w:rPr>
          <w:rFonts w:ascii="Palatino Linotype" w:hAnsi="Palatino Linotype"/>
        </w:rPr>
      </w:pPr>
      <w:r w:rsidRPr="00F236EE">
        <w:rPr>
          <w:rFonts w:ascii="Palatino Linotype" w:hAnsi="Palatino Linotype"/>
        </w:rPr>
        <w:t>PROGRAMA DE INGENIERÍA ELÉCTRICA</w:t>
      </w:r>
    </w:p>
    <w:p w:rsidR="00F236EE" w:rsidRPr="00F236EE" w:rsidRDefault="00F236EE" w:rsidP="00F236EE">
      <w:pPr>
        <w:spacing w:after="0" w:line="240" w:lineRule="auto"/>
        <w:jc w:val="center"/>
        <w:rPr>
          <w:rFonts w:ascii="Palatino Linotype" w:hAnsi="Palatino Linotype"/>
        </w:rPr>
      </w:pPr>
      <w:r w:rsidRPr="00F236EE">
        <w:rPr>
          <w:rFonts w:ascii="Palatino Linotype" w:hAnsi="Palatino Linotype"/>
        </w:rPr>
        <w:t>UNIVERSIDAD TECNOLÓGICA DE PEREIRA</w:t>
      </w:r>
    </w:p>
    <w:p w:rsidR="00F236EE" w:rsidRPr="00F236EE" w:rsidRDefault="00F236EE" w:rsidP="00F236EE">
      <w:pPr>
        <w:spacing w:after="0" w:line="240" w:lineRule="auto"/>
        <w:jc w:val="center"/>
        <w:rPr>
          <w:rFonts w:ascii="Palatino Linotype" w:hAnsi="Palatino Linoty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5"/>
        <w:gridCol w:w="855"/>
        <w:gridCol w:w="743"/>
        <w:gridCol w:w="823"/>
        <w:gridCol w:w="1210"/>
        <w:gridCol w:w="635"/>
        <w:gridCol w:w="634"/>
        <w:gridCol w:w="635"/>
        <w:gridCol w:w="611"/>
        <w:gridCol w:w="763"/>
      </w:tblGrid>
      <w:tr w:rsidR="00F236EE" w:rsidRPr="00F236EE" w:rsidTr="00C10C63">
        <w:tc>
          <w:tcPr>
            <w:tcW w:w="1585" w:type="dxa"/>
          </w:tcPr>
          <w:p w:rsidR="00F236EE" w:rsidRPr="00F236EE" w:rsidRDefault="00F236EE" w:rsidP="000F6F39">
            <w:pPr>
              <w:rPr>
                <w:rFonts w:ascii="Palatino Linotype" w:hAnsi="Palatino Linotype"/>
                <w:sz w:val="16"/>
                <w:szCs w:val="16"/>
              </w:rPr>
            </w:pPr>
            <w:r w:rsidRPr="00F236EE">
              <w:rPr>
                <w:rFonts w:ascii="Palatino Linotype" w:hAnsi="Palatino Linotype"/>
                <w:sz w:val="16"/>
                <w:szCs w:val="16"/>
              </w:rPr>
              <w:t>ASIGNATURA</w:t>
            </w:r>
          </w:p>
        </w:tc>
        <w:tc>
          <w:tcPr>
            <w:tcW w:w="6909" w:type="dxa"/>
            <w:gridSpan w:val="9"/>
          </w:tcPr>
          <w:p w:rsidR="00F236EE" w:rsidRPr="00F236EE" w:rsidRDefault="00740F40" w:rsidP="00740F4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CIRCUITOS ELÉCTRICOS II</w:t>
            </w:r>
          </w:p>
        </w:tc>
      </w:tr>
      <w:tr w:rsidR="00F236EE" w:rsidRPr="00F236EE" w:rsidTr="00C10C63">
        <w:tc>
          <w:tcPr>
            <w:tcW w:w="1585" w:type="dxa"/>
            <w:vMerge w:val="restart"/>
          </w:tcPr>
          <w:p w:rsidR="00F236EE" w:rsidRPr="00F236EE" w:rsidRDefault="00F236EE" w:rsidP="000F6F39">
            <w:pPr>
              <w:rPr>
                <w:rFonts w:ascii="Palatino Linotype" w:hAnsi="Palatino Linotype"/>
                <w:sz w:val="16"/>
                <w:szCs w:val="16"/>
              </w:rPr>
            </w:pPr>
            <w:r w:rsidRPr="00F236EE">
              <w:rPr>
                <w:rFonts w:ascii="Palatino Linotype" w:hAnsi="Palatino Linotype"/>
                <w:sz w:val="16"/>
                <w:szCs w:val="16"/>
              </w:rPr>
              <w:t>IDENTIFICACIÓN</w:t>
            </w:r>
          </w:p>
        </w:tc>
        <w:tc>
          <w:tcPr>
            <w:tcW w:w="855" w:type="dxa"/>
          </w:tcPr>
          <w:p w:rsidR="00F236EE" w:rsidRPr="00F236EE" w:rsidRDefault="00F236EE" w:rsidP="000F6F3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236EE">
              <w:rPr>
                <w:rFonts w:ascii="Palatino Linotype" w:hAnsi="Palatino Linotype"/>
                <w:sz w:val="16"/>
                <w:szCs w:val="16"/>
              </w:rPr>
              <w:t>Semestre</w:t>
            </w:r>
          </w:p>
        </w:tc>
        <w:tc>
          <w:tcPr>
            <w:tcW w:w="743" w:type="dxa"/>
          </w:tcPr>
          <w:p w:rsidR="00F236EE" w:rsidRPr="00F236EE" w:rsidRDefault="00F236EE" w:rsidP="000F6F3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236EE">
              <w:rPr>
                <w:rFonts w:ascii="Palatino Linotype" w:hAnsi="Palatino Linotype"/>
                <w:sz w:val="16"/>
                <w:szCs w:val="16"/>
              </w:rPr>
              <w:t>Código</w:t>
            </w:r>
          </w:p>
        </w:tc>
        <w:tc>
          <w:tcPr>
            <w:tcW w:w="823" w:type="dxa"/>
          </w:tcPr>
          <w:p w:rsidR="00F236EE" w:rsidRPr="00F236EE" w:rsidRDefault="00F236EE" w:rsidP="000F6F3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236EE">
              <w:rPr>
                <w:rFonts w:ascii="Palatino Linotype" w:hAnsi="Palatino Linotype"/>
                <w:sz w:val="16"/>
                <w:szCs w:val="16"/>
              </w:rPr>
              <w:t>Créditos</w:t>
            </w:r>
          </w:p>
        </w:tc>
        <w:tc>
          <w:tcPr>
            <w:tcW w:w="1210" w:type="dxa"/>
          </w:tcPr>
          <w:p w:rsidR="00F236EE" w:rsidRPr="00F236EE" w:rsidRDefault="00F236EE" w:rsidP="000F6F3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236EE">
              <w:rPr>
                <w:rFonts w:ascii="Palatino Linotype" w:hAnsi="Palatino Linotype"/>
                <w:sz w:val="16"/>
                <w:szCs w:val="16"/>
              </w:rPr>
              <w:t>Prerrequisitos</w:t>
            </w:r>
          </w:p>
        </w:tc>
        <w:tc>
          <w:tcPr>
            <w:tcW w:w="3278" w:type="dxa"/>
            <w:gridSpan w:val="5"/>
          </w:tcPr>
          <w:p w:rsidR="00F236EE" w:rsidRPr="00F236EE" w:rsidRDefault="00F236EE" w:rsidP="00AE57C1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236EE">
              <w:rPr>
                <w:rFonts w:ascii="Palatino Linotype" w:hAnsi="Palatino Linotype"/>
                <w:sz w:val="16"/>
                <w:szCs w:val="16"/>
              </w:rPr>
              <w:t>Horas</w:t>
            </w:r>
            <w:r w:rsidR="00F7012F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  <w:tr w:rsidR="00F236EE" w:rsidRPr="00F236EE" w:rsidTr="00C10C63">
        <w:tc>
          <w:tcPr>
            <w:tcW w:w="1585" w:type="dxa"/>
            <w:vMerge/>
          </w:tcPr>
          <w:p w:rsidR="00F236EE" w:rsidRPr="00F236EE" w:rsidRDefault="00F236EE" w:rsidP="000F6F39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F236EE" w:rsidRPr="00F236EE" w:rsidRDefault="0094569B" w:rsidP="00694DF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6</w:t>
            </w:r>
          </w:p>
        </w:tc>
        <w:tc>
          <w:tcPr>
            <w:tcW w:w="743" w:type="dxa"/>
            <w:vMerge w:val="restart"/>
            <w:vAlign w:val="center"/>
          </w:tcPr>
          <w:p w:rsidR="00F236EE" w:rsidRPr="00F236EE" w:rsidRDefault="00DA02E5" w:rsidP="00694DF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IE642</w:t>
            </w:r>
          </w:p>
        </w:tc>
        <w:tc>
          <w:tcPr>
            <w:tcW w:w="823" w:type="dxa"/>
            <w:vMerge w:val="restart"/>
            <w:vAlign w:val="center"/>
          </w:tcPr>
          <w:p w:rsidR="00F236EE" w:rsidRPr="00F236EE" w:rsidRDefault="002D198A" w:rsidP="00694DF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3</w:t>
            </w:r>
          </w:p>
        </w:tc>
        <w:tc>
          <w:tcPr>
            <w:tcW w:w="1210" w:type="dxa"/>
            <w:vMerge w:val="restart"/>
            <w:vAlign w:val="center"/>
          </w:tcPr>
          <w:p w:rsidR="00F236EE" w:rsidRPr="00F236EE" w:rsidRDefault="00DA02E5" w:rsidP="00DA02E5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IE524</w:t>
            </w:r>
          </w:p>
        </w:tc>
        <w:tc>
          <w:tcPr>
            <w:tcW w:w="635" w:type="dxa"/>
          </w:tcPr>
          <w:p w:rsidR="00F236EE" w:rsidRPr="00F236EE" w:rsidRDefault="00F236EE" w:rsidP="000F6F3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236EE">
              <w:rPr>
                <w:rFonts w:ascii="Palatino Linotype" w:hAnsi="Palatino Linotype"/>
                <w:sz w:val="16"/>
                <w:szCs w:val="16"/>
              </w:rPr>
              <w:t>HT</w:t>
            </w:r>
          </w:p>
        </w:tc>
        <w:tc>
          <w:tcPr>
            <w:tcW w:w="634" w:type="dxa"/>
          </w:tcPr>
          <w:p w:rsidR="00F236EE" w:rsidRPr="00F236EE" w:rsidRDefault="00F236EE" w:rsidP="000F6F3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236EE">
              <w:rPr>
                <w:rFonts w:ascii="Palatino Linotype" w:hAnsi="Palatino Linotype"/>
                <w:sz w:val="16"/>
                <w:szCs w:val="16"/>
              </w:rPr>
              <w:t>HP</w:t>
            </w:r>
          </w:p>
        </w:tc>
        <w:tc>
          <w:tcPr>
            <w:tcW w:w="635" w:type="dxa"/>
          </w:tcPr>
          <w:p w:rsidR="00F236EE" w:rsidRPr="00F236EE" w:rsidRDefault="00F236EE" w:rsidP="000F6F3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236EE">
              <w:rPr>
                <w:rFonts w:ascii="Palatino Linotype" w:hAnsi="Palatino Linotype"/>
                <w:sz w:val="16"/>
                <w:szCs w:val="16"/>
              </w:rPr>
              <w:t>TH</w:t>
            </w:r>
          </w:p>
        </w:tc>
        <w:tc>
          <w:tcPr>
            <w:tcW w:w="611" w:type="dxa"/>
          </w:tcPr>
          <w:p w:rsidR="00F236EE" w:rsidRPr="00F236EE" w:rsidRDefault="00F236EE" w:rsidP="000F6F3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236EE">
              <w:rPr>
                <w:rFonts w:ascii="Palatino Linotype" w:hAnsi="Palatino Linotype"/>
                <w:sz w:val="16"/>
                <w:szCs w:val="16"/>
              </w:rPr>
              <w:t>HI</w:t>
            </w:r>
          </w:p>
        </w:tc>
        <w:tc>
          <w:tcPr>
            <w:tcW w:w="763" w:type="dxa"/>
          </w:tcPr>
          <w:p w:rsidR="00F236EE" w:rsidRPr="00F236EE" w:rsidRDefault="00F236EE" w:rsidP="000F6F3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236EE">
              <w:rPr>
                <w:rFonts w:ascii="Palatino Linotype" w:hAnsi="Palatino Linotype"/>
                <w:sz w:val="16"/>
                <w:szCs w:val="16"/>
              </w:rPr>
              <w:t>TTHH</w:t>
            </w:r>
          </w:p>
        </w:tc>
      </w:tr>
      <w:tr w:rsidR="00F236EE" w:rsidRPr="00F236EE" w:rsidTr="00C10C63">
        <w:tc>
          <w:tcPr>
            <w:tcW w:w="1585" w:type="dxa"/>
            <w:vMerge/>
          </w:tcPr>
          <w:p w:rsidR="00F236EE" w:rsidRPr="00F236EE" w:rsidRDefault="00F236EE" w:rsidP="000F6F39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5" w:type="dxa"/>
            <w:vMerge/>
          </w:tcPr>
          <w:p w:rsidR="00F236EE" w:rsidRPr="00F236EE" w:rsidRDefault="00F236EE" w:rsidP="000F6F3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F236EE" w:rsidRPr="00F236EE" w:rsidRDefault="00F236EE" w:rsidP="000F6F3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23" w:type="dxa"/>
            <w:vMerge/>
          </w:tcPr>
          <w:p w:rsidR="00F236EE" w:rsidRPr="00F236EE" w:rsidRDefault="00F236EE" w:rsidP="000F6F3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F236EE" w:rsidRPr="00F236EE" w:rsidRDefault="00F236EE" w:rsidP="000F6F3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35" w:type="dxa"/>
          </w:tcPr>
          <w:p w:rsidR="00F236EE" w:rsidRPr="00F236EE" w:rsidRDefault="003C4A67" w:rsidP="000F6F3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64</w:t>
            </w:r>
          </w:p>
        </w:tc>
        <w:tc>
          <w:tcPr>
            <w:tcW w:w="634" w:type="dxa"/>
          </w:tcPr>
          <w:p w:rsidR="00F236EE" w:rsidRPr="00F236EE" w:rsidRDefault="0094569B" w:rsidP="000F6F3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635" w:type="dxa"/>
          </w:tcPr>
          <w:p w:rsidR="00F236EE" w:rsidRPr="00F236EE" w:rsidRDefault="003C4A67" w:rsidP="000F6F3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64</w:t>
            </w:r>
          </w:p>
        </w:tc>
        <w:tc>
          <w:tcPr>
            <w:tcW w:w="611" w:type="dxa"/>
          </w:tcPr>
          <w:p w:rsidR="00F236EE" w:rsidRPr="00F236EE" w:rsidRDefault="003C4A67" w:rsidP="000F6F3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80</w:t>
            </w:r>
          </w:p>
        </w:tc>
        <w:tc>
          <w:tcPr>
            <w:tcW w:w="763" w:type="dxa"/>
          </w:tcPr>
          <w:p w:rsidR="00F236EE" w:rsidRPr="00F236EE" w:rsidRDefault="009A203F" w:rsidP="000F6F3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144</w:t>
            </w:r>
          </w:p>
        </w:tc>
      </w:tr>
      <w:tr w:rsidR="00F236EE" w:rsidRPr="00F236EE" w:rsidTr="00C10C63">
        <w:tc>
          <w:tcPr>
            <w:tcW w:w="1585" w:type="dxa"/>
          </w:tcPr>
          <w:p w:rsidR="00F236EE" w:rsidRPr="00F236EE" w:rsidRDefault="00F236EE" w:rsidP="000F6F39">
            <w:pPr>
              <w:rPr>
                <w:rFonts w:ascii="Palatino Linotype" w:hAnsi="Palatino Linotype"/>
                <w:sz w:val="16"/>
                <w:szCs w:val="16"/>
              </w:rPr>
            </w:pPr>
            <w:r w:rsidRPr="00F236EE">
              <w:rPr>
                <w:rFonts w:ascii="Palatino Linotype" w:hAnsi="Palatino Linotype"/>
                <w:sz w:val="16"/>
                <w:szCs w:val="16"/>
              </w:rPr>
              <w:t>PROBLEMA GENERAL</w:t>
            </w:r>
          </w:p>
        </w:tc>
        <w:tc>
          <w:tcPr>
            <w:tcW w:w="6909" w:type="dxa"/>
            <w:gridSpan w:val="9"/>
          </w:tcPr>
          <w:p w:rsidR="00F236EE" w:rsidRPr="00F236EE" w:rsidRDefault="001916E5" w:rsidP="004F77FE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Resolver circuitos eléctricos arbitrarios </w:t>
            </w:r>
            <w:r w:rsidR="004F77FE">
              <w:rPr>
                <w:rFonts w:ascii="Palatino Linotype" w:hAnsi="Palatino Linotype"/>
                <w:sz w:val="16"/>
                <w:szCs w:val="16"/>
              </w:rPr>
              <w:t xml:space="preserve">en régimen permanente en el dominio del tiempo para excitaciones sinusoidales. Dichos circuitos están </w:t>
            </w:r>
            <w:r>
              <w:rPr>
                <w:rFonts w:ascii="Palatino Linotype" w:hAnsi="Palatino Linotype"/>
                <w:sz w:val="16"/>
                <w:szCs w:val="16"/>
              </w:rPr>
              <w:t>conformados por elementos pasivos, lineales, bilaterales, invariantes con el tiempo y de parámetros concentrados.</w:t>
            </w:r>
            <w:r w:rsidR="0094569B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</w:tc>
      </w:tr>
      <w:tr w:rsidR="00F236EE" w:rsidRPr="00F236EE" w:rsidTr="00C10C63">
        <w:tc>
          <w:tcPr>
            <w:tcW w:w="1585" w:type="dxa"/>
          </w:tcPr>
          <w:p w:rsidR="00F236EE" w:rsidRPr="00F236EE" w:rsidRDefault="00F236EE" w:rsidP="000F6F39">
            <w:pPr>
              <w:rPr>
                <w:rFonts w:ascii="Palatino Linotype" w:hAnsi="Palatino Linotype"/>
                <w:sz w:val="16"/>
                <w:szCs w:val="16"/>
              </w:rPr>
            </w:pPr>
            <w:r w:rsidRPr="00F236EE">
              <w:rPr>
                <w:rFonts w:ascii="Palatino Linotype" w:hAnsi="Palatino Linotype"/>
                <w:sz w:val="16"/>
                <w:szCs w:val="16"/>
              </w:rPr>
              <w:t>PROBLEMA ESPECÍFICO</w:t>
            </w:r>
          </w:p>
        </w:tc>
        <w:tc>
          <w:tcPr>
            <w:tcW w:w="6909" w:type="dxa"/>
            <w:gridSpan w:val="9"/>
          </w:tcPr>
          <w:p w:rsidR="00F236EE" w:rsidRPr="00F236EE" w:rsidRDefault="00C47F11" w:rsidP="00236E8E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¿Cómo resolver circuitos eléctricos </w:t>
            </w:r>
            <w:r w:rsidR="00236E8E">
              <w:rPr>
                <w:rFonts w:ascii="Palatino Linotype" w:hAnsi="Palatino Linotype"/>
                <w:sz w:val="16"/>
                <w:szCs w:val="16"/>
              </w:rPr>
              <w:t xml:space="preserve">lineales </w:t>
            </w:r>
            <w:r>
              <w:rPr>
                <w:rFonts w:ascii="Palatino Linotype" w:hAnsi="Palatino Linotype"/>
                <w:sz w:val="16"/>
                <w:szCs w:val="16"/>
              </w:rPr>
              <w:t>en régimen permanente sinusoidal</w:t>
            </w:r>
            <w:r w:rsidR="00294342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="00236E8E">
              <w:rPr>
                <w:rFonts w:ascii="Palatino Linotype" w:hAnsi="Palatino Linotype"/>
                <w:sz w:val="16"/>
                <w:szCs w:val="16"/>
              </w:rPr>
              <w:t>transformando las ecuaciones integro</w:t>
            </w:r>
            <w:r w:rsidR="001C0877">
              <w:rPr>
                <w:rFonts w:ascii="Palatino Linotype" w:hAnsi="Palatino Linotype"/>
                <w:sz w:val="16"/>
                <w:szCs w:val="16"/>
              </w:rPr>
              <w:t>-</w:t>
            </w:r>
            <w:r w:rsidR="00236E8E">
              <w:rPr>
                <w:rFonts w:ascii="Palatino Linotype" w:hAnsi="Palatino Linotype"/>
                <w:sz w:val="16"/>
                <w:szCs w:val="16"/>
              </w:rPr>
              <w:t>diferenciales que resultan en un sistema de ecuaciones algebraicas de coeficientes complejos</w:t>
            </w:r>
            <w:r w:rsidR="00294342">
              <w:rPr>
                <w:rFonts w:ascii="Palatino Linotype" w:hAnsi="Palatino Linotype"/>
                <w:sz w:val="16"/>
                <w:szCs w:val="16"/>
              </w:rPr>
              <w:t>?</w:t>
            </w:r>
          </w:p>
        </w:tc>
      </w:tr>
      <w:tr w:rsidR="00F236EE" w:rsidRPr="00F236EE" w:rsidTr="00C10C63">
        <w:tc>
          <w:tcPr>
            <w:tcW w:w="1585" w:type="dxa"/>
          </w:tcPr>
          <w:p w:rsidR="00F236EE" w:rsidRPr="00F236EE" w:rsidRDefault="00F236EE" w:rsidP="000F6F39">
            <w:pPr>
              <w:rPr>
                <w:rFonts w:ascii="Palatino Linotype" w:hAnsi="Palatino Linotype"/>
                <w:sz w:val="16"/>
                <w:szCs w:val="16"/>
              </w:rPr>
            </w:pPr>
            <w:r w:rsidRPr="00F236EE">
              <w:rPr>
                <w:rFonts w:ascii="Palatino Linotype" w:hAnsi="Palatino Linotype"/>
                <w:sz w:val="16"/>
                <w:szCs w:val="16"/>
              </w:rPr>
              <w:t>COMPETENCIA DE ÉNFASIS</w:t>
            </w:r>
          </w:p>
        </w:tc>
        <w:tc>
          <w:tcPr>
            <w:tcW w:w="6909" w:type="dxa"/>
            <w:gridSpan w:val="9"/>
          </w:tcPr>
          <w:p w:rsidR="00F236EE" w:rsidRPr="00F236EE" w:rsidRDefault="001E1864" w:rsidP="001C0877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- </w:t>
            </w:r>
            <w:r w:rsidR="001C0877">
              <w:rPr>
                <w:rFonts w:ascii="Palatino Linotype" w:hAnsi="Palatino Linotype"/>
                <w:sz w:val="16"/>
                <w:szCs w:val="16"/>
              </w:rPr>
              <w:t>Análisis de</w:t>
            </w:r>
            <w:r w:rsidR="00294342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="001C0877">
              <w:rPr>
                <w:rFonts w:ascii="Palatino Linotype" w:hAnsi="Palatino Linotype"/>
                <w:sz w:val="16"/>
                <w:szCs w:val="16"/>
              </w:rPr>
              <w:t>circuitos eléctricos</w:t>
            </w:r>
            <w:r w:rsidR="00294342">
              <w:rPr>
                <w:rFonts w:ascii="Palatino Linotype" w:hAnsi="Palatino Linotype"/>
                <w:sz w:val="16"/>
                <w:szCs w:val="16"/>
              </w:rPr>
              <w:t xml:space="preserve"> en régimen permanente</w:t>
            </w:r>
            <w:r>
              <w:rPr>
                <w:rFonts w:ascii="Palatino Linotype" w:hAnsi="Palatino Linotype"/>
                <w:sz w:val="16"/>
                <w:szCs w:val="16"/>
              </w:rPr>
              <w:t xml:space="preserve"> sinusoidal</w:t>
            </w:r>
            <w:r w:rsidR="00294342">
              <w:rPr>
                <w:rFonts w:ascii="Palatino Linotype" w:hAnsi="Palatino Linotype"/>
                <w:sz w:val="16"/>
                <w:szCs w:val="16"/>
              </w:rPr>
              <w:t>.</w:t>
            </w:r>
          </w:p>
        </w:tc>
      </w:tr>
      <w:tr w:rsidR="00F236EE" w:rsidRPr="00F236EE" w:rsidTr="00C10C63">
        <w:tc>
          <w:tcPr>
            <w:tcW w:w="1585" w:type="dxa"/>
          </w:tcPr>
          <w:p w:rsidR="00F236EE" w:rsidRPr="00F236EE" w:rsidRDefault="00F236EE" w:rsidP="000F6F39">
            <w:pPr>
              <w:rPr>
                <w:rFonts w:ascii="Palatino Linotype" w:hAnsi="Palatino Linotype"/>
                <w:sz w:val="16"/>
                <w:szCs w:val="16"/>
              </w:rPr>
            </w:pPr>
            <w:r w:rsidRPr="00F236EE">
              <w:rPr>
                <w:rFonts w:ascii="Palatino Linotype" w:hAnsi="Palatino Linotype"/>
                <w:sz w:val="16"/>
                <w:szCs w:val="16"/>
              </w:rPr>
              <w:t>COMPETENCIAS ESPECÍFCAS</w:t>
            </w:r>
          </w:p>
        </w:tc>
        <w:tc>
          <w:tcPr>
            <w:tcW w:w="6909" w:type="dxa"/>
            <w:gridSpan w:val="9"/>
          </w:tcPr>
          <w:p w:rsidR="00A6786A" w:rsidRDefault="002210C2" w:rsidP="00436486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- Solución</w:t>
            </w:r>
            <w:r w:rsidR="00A6786A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/>
                <w:sz w:val="16"/>
                <w:szCs w:val="16"/>
              </w:rPr>
              <w:t xml:space="preserve">de </w:t>
            </w:r>
            <w:r w:rsidR="00A6786A">
              <w:rPr>
                <w:rFonts w:ascii="Palatino Linotype" w:hAnsi="Palatino Linotype"/>
                <w:sz w:val="16"/>
                <w:szCs w:val="16"/>
              </w:rPr>
              <w:t xml:space="preserve">circuitos eléctricos usando el método </w:t>
            </w:r>
            <w:proofErr w:type="spellStart"/>
            <w:r w:rsidR="00A6786A">
              <w:rPr>
                <w:rFonts w:ascii="Palatino Linotype" w:hAnsi="Palatino Linotype"/>
                <w:sz w:val="16"/>
                <w:szCs w:val="16"/>
              </w:rPr>
              <w:t>fasorial</w:t>
            </w:r>
            <w:proofErr w:type="spellEnd"/>
            <w:r w:rsidR="00A6786A">
              <w:rPr>
                <w:rFonts w:ascii="Palatino Linotype" w:hAnsi="Palatino Linotype"/>
                <w:sz w:val="16"/>
                <w:szCs w:val="16"/>
              </w:rPr>
              <w:t>.</w:t>
            </w:r>
          </w:p>
          <w:p w:rsidR="00436486" w:rsidRDefault="00436486" w:rsidP="00436486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- Solucionar sistemas trifásicos equilibrados por el método del circuito equivalente.</w:t>
            </w:r>
          </w:p>
          <w:p w:rsidR="00436486" w:rsidRDefault="00436486" w:rsidP="00436486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- Análisis de sistemas desequilibrados elementales mediante técnicas generales.</w:t>
            </w:r>
          </w:p>
          <w:p w:rsidR="00A6786A" w:rsidRDefault="00A6786A" w:rsidP="00436486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- Conocer los diferentes métodos para la medición de potencia trifásica. </w:t>
            </w:r>
          </w:p>
          <w:p w:rsidR="00436486" w:rsidRDefault="00436486" w:rsidP="00436486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- Desarrollar el circuito equivalente del transformador monofásico comercial usando conceptos </w:t>
            </w:r>
            <w:r w:rsidR="001C0877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/>
                <w:sz w:val="16"/>
                <w:szCs w:val="16"/>
              </w:rPr>
              <w:t xml:space="preserve">básicos de circuitos y electromagnetismo. </w:t>
            </w:r>
          </w:p>
          <w:p w:rsidR="00F236EE" w:rsidRPr="00F236EE" w:rsidRDefault="00436486" w:rsidP="00436486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- Análisis de circuitos de parámetros variables, usando gráficos separados de magnitud y fase.  </w:t>
            </w:r>
          </w:p>
        </w:tc>
      </w:tr>
      <w:tr w:rsidR="00F236EE" w:rsidRPr="00F236EE" w:rsidTr="00C10C63">
        <w:tc>
          <w:tcPr>
            <w:tcW w:w="1585" w:type="dxa"/>
          </w:tcPr>
          <w:p w:rsidR="00F236EE" w:rsidRPr="00F236EE" w:rsidRDefault="00F236EE" w:rsidP="000F6F39">
            <w:pPr>
              <w:rPr>
                <w:rFonts w:ascii="Palatino Linotype" w:hAnsi="Palatino Linotype"/>
                <w:sz w:val="16"/>
                <w:szCs w:val="16"/>
              </w:rPr>
            </w:pPr>
            <w:r w:rsidRPr="00F236EE">
              <w:rPr>
                <w:rFonts w:ascii="Palatino Linotype" w:hAnsi="Palatino Linotype"/>
                <w:sz w:val="16"/>
                <w:szCs w:val="16"/>
              </w:rPr>
              <w:t>OTRAS COMP</w:t>
            </w:r>
            <w:r w:rsidR="00E14F77">
              <w:rPr>
                <w:rFonts w:ascii="Palatino Linotype" w:hAnsi="Palatino Linotype"/>
                <w:sz w:val="16"/>
                <w:szCs w:val="16"/>
              </w:rPr>
              <w:t>E</w:t>
            </w:r>
            <w:r w:rsidRPr="00F236EE">
              <w:rPr>
                <w:rFonts w:ascii="Palatino Linotype" w:hAnsi="Palatino Linotype"/>
                <w:sz w:val="16"/>
                <w:szCs w:val="16"/>
              </w:rPr>
              <w:t>TENCIAS POR FORMAR</w:t>
            </w:r>
          </w:p>
        </w:tc>
        <w:tc>
          <w:tcPr>
            <w:tcW w:w="6909" w:type="dxa"/>
            <w:gridSpan w:val="9"/>
          </w:tcPr>
          <w:p w:rsidR="002575F5" w:rsidRDefault="002575F5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- </w:t>
            </w:r>
            <w:r w:rsidR="00C47F11">
              <w:rPr>
                <w:rFonts w:ascii="Palatino Linotype" w:hAnsi="Palatino Linotype"/>
                <w:sz w:val="16"/>
                <w:szCs w:val="16"/>
              </w:rPr>
              <w:t>Pensamiento crítico</w:t>
            </w:r>
            <w:r>
              <w:rPr>
                <w:rFonts w:ascii="Palatino Linotype" w:hAnsi="Palatino Linotype"/>
                <w:sz w:val="16"/>
                <w:szCs w:val="16"/>
              </w:rPr>
              <w:t>.</w:t>
            </w:r>
          </w:p>
          <w:p w:rsidR="00F236EE" w:rsidRPr="00F236EE" w:rsidRDefault="002575F5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- C</w:t>
            </w:r>
            <w:r w:rsidR="0094569B">
              <w:rPr>
                <w:rFonts w:ascii="Palatino Linotype" w:hAnsi="Palatino Linotype"/>
                <w:sz w:val="16"/>
                <w:szCs w:val="16"/>
              </w:rPr>
              <w:t>apacidad de resolver problemas.</w:t>
            </w:r>
          </w:p>
        </w:tc>
      </w:tr>
      <w:tr w:rsidR="00F236EE" w:rsidRPr="00F236EE" w:rsidTr="00C10C63">
        <w:tc>
          <w:tcPr>
            <w:tcW w:w="1585" w:type="dxa"/>
          </w:tcPr>
          <w:p w:rsidR="00F236EE" w:rsidRPr="00F236EE" w:rsidRDefault="00F236EE" w:rsidP="000F6F39">
            <w:pPr>
              <w:rPr>
                <w:rFonts w:ascii="Palatino Linotype" w:hAnsi="Palatino Linotype"/>
                <w:sz w:val="16"/>
                <w:szCs w:val="16"/>
              </w:rPr>
            </w:pPr>
            <w:r w:rsidRPr="00F236EE">
              <w:rPr>
                <w:rFonts w:ascii="Palatino Linotype" w:hAnsi="Palatino Linotype"/>
                <w:sz w:val="16"/>
                <w:szCs w:val="16"/>
              </w:rPr>
              <w:t>CONTENIDO PROPUESTO</w:t>
            </w:r>
          </w:p>
        </w:tc>
        <w:tc>
          <w:tcPr>
            <w:tcW w:w="6909" w:type="dxa"/>
            <w:gridSpan w:val="9"/>
          </w:tcPr>
          <w:p w:rsidR="00F236EE" w:rsidRPr="00B0634C" w:rsidRDefault="00B0634C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 w:rsidRPr="00B0634C">
              <w:rPr>
                <w:rFonts w:ascii="Palatino Linotype" w:hAnsi="Palatino Linotype"/>
                <w:b/>
                <w:sz w:val="16"/>
                <w:szCs w:val="16"/>
              </w:rPr>
              <w:t xml:space="preserve">Capítulo 1. Respuesta estacionaria de circuitos simples con excitaciones sinusoidales por el método </w:t>
            </w:r>
            <w:proofErr w:type="spellStart"/>
            <w:r w:rsidRPr="00B0634C">
              <w:rPr>
                <w:rFonts w:ascii="Palatino Linotype" w:hAnsi="Palatino Linotype"/>
                <w:b/>
                <w:sz w:val="16"/>
                <w:szCs w:val="16"/>
              </w:rPr>
              <w:t>fasorial</w:t>
            </w:r>
            <w:proofErr w:type="spellEnd"/>
            <w:r w:rsidRPr="00B0634C">
              <w:rPr>
                <w:rFonts w:ascii="Palatino Linotype" w:hAnsi="Palatino Linotype"/>
                <w:b/>
                <w:sz w:val="16"/>
                <w:szCs w:val="16"/>
              </w:rPr>
              <w:t>.</w:t>
            </w:r>
          </w:p>
          <w:p w:rsidR="00B0634C" w:rsidRDefault="00276DC6" w:rsidP="00BB1F6E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Números complejos. Método </w:t>
            </w:r>
            <w:proofErr w:type="spellStart"/>
            <w:r>
              <w:rPr>
                <w:rFonts w:ascii="Palatino Linotype" w:hAnsi="Palatino Linotype"/>
                <w:sz w:val="16"/>
                <w:szCs w:val="16"/>
              </w:rPr>
              <w:t>fasorial</w:t>
            </w:r>
            <w:proofErr w:type="spellEnd"/>
            <w:r>
              <w:rPr>
                <w:rFonts w:ascii="Palatino Linotype" w:hAnsi="Palatino Linotype"/>
                <w:sz w:val="16"/>
                <w:szCs w:val="16"/>
              </w:rPr>
              <w:t>. C</w:t>
            </w:r>
            <w:r w:rsidR="00B0634C">
              <w:rPr>
                <w:rFonts w:ascii="Palatino Linotype" w:hAnsi="Palatino Linotype"/>
                <w:sz w:val="16"/>
                <w:szCs w:val="16"/>
              </w:rPr>
              <w:t>onceptos de im</w:t>
            </w:r>
            <w:r>
              <w:rPr>
                <w:rFonts w:ascii="Palatino Linotype" w:hAnsi="Palatino Linotype"/>
                <w:sz w:val="16"/>
                <w:szCs w:val="16"/>
              </w:rPr>
              <w:t>pedancia y admitancia complejas.</w:t>
            </w:r>
            <w:r w:rsidR="00B0634C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/>
                <w:sz w:val="16"/>
                <w:szCs w:val="16"/>
              </w:rPr>
              <w:t>Dipolos serie y paralelo. D</w:t>
            </w:r>
            <w:r w:rsidR="00B0634C">
              <w:rPr>
                <w:rFonts w:ascii="Palatino Linotype" w:hAnsi="Palatino Linotype"/>
                <w:sz w:val="16"/>
                <w:szCs w:val="16"/>
              </w:rPr>
              <w:t>i</w:t>
            </w:r>
            <w:r>
              <w:rPr>
                <w:rFonts w:ascii="Palatino Linotype" w:hAnsi="Palatino Linotype"/>
                <w:sz w:val="16"/>
                <w:szCs w:val="16"/>
              </w:rPr>
              <w:t>visores de voltaje y corriente. D</w:t>
            </w:r>
            <w:r w:rsidR="00B0634C">
              <w:rPr>
                <w:rFonts w:ascii="Palatino Linotype" w:hAnsi="Palatino Linotype"/>
                <w:sz w:val="16"/>
                <w:szCs w:val="16"/>
              </w:rPr>
              <w:t xml:space="preserve">iagramas </w:t>
            </w:r>
            <w:proofErr w:type="spellStart"/>
            <w:r w:rsidR="00B0634C">
              <w:rPr>
                <w:rFonts w:ascii="Palatino Linotype" w:hAnsi="Palatino Linotype"/>
                <w:sz w:val="16"/>
                <w:szCs w:val="16"/>
              </w:rPr>
              <w:t>fasori</w:t>
            </w:r>
            <w:r>
              <w:rPr>
                <w:rFonts w:ascii="Palatino Linotype" w:hAnsi="Palatino Linotype"/>
                <w:sz w:val="16"/>
                <w:szCs w:val="16"/>
              </w:rPr>
              <w:t>ales</w:t>
            </w:r>
            <w:proofErr w:type="spellEnd"/>
            <w:r>
              <w:rPr>
                <w:rFonts w:ascii="Palatino Linotype" w:hAnsi="Palatino Linotype"/>
                <w:sz w:val="16"/>
                <w:szCs w:val="16"/>
              </w:rPr>
              <w:t xml:space="preserve"> de algunos dipolos simples.</w:t>
            </w:r>
            <w:r w:rsidR="00B0634C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/>
                <w:sz w:val="16"/>
                <w:szCs w:val="16"/>
              </w:rPr>
              <w:t>C</w:t>
            </w:r>
            <w:r w:rsidR="00B0634C">
              <w:rPr>
                <w:rFonts w:ascii="Palatino Linotype" w:hAnsi="Palatino Linotype"/>
                <w:sz w:val="16"/>
                <w:szCs w:val="16"/>
              </w:rPr>
              <w:t>orrien</w:t>
            </w:r>
            <w:r>
              <w:rPr>
                <w:rFonts w:ascii="Palatino Linotype" w:hAnsi="Palatino Linotype"/>
                <w:sz w:val="16"/>
                <w:szCs w:val="16"/>
              </w:rPr>
              <w:t xml:space="preserve">tes de malla y voltajes de nodo. Transformada delta-estrella. Teoremas de </w:t>
            </w:r>
            <w:proofErr w:type="spellStart"/>
            <w:r>
              <w:rPr>
                <w:rFonts w:ascii="Palatino Linotype" w:hAnsi="Palatino Linotype"/>
                <w:sz w:val="16"/>
                <w:szCs w:val="16"/>
              </w:rPr>
              <w:t>Thévenin</w:t>
            </w:r>
            <w:proofErr w:type="spellEnd"/>
            <w:r>
              <w:rPr>
                <w:rFonts w:ascii="Palatino Linotype" w:hAnsi="Palatino Linotype"/>
                <w:sz w:val="16"/>
                <w:szCs w:val="16"/>
              </w:rPr>
              <w:t xml:space="preserve"> y Norton. Teorema de superposición. </w:t>
            </w:r>
            <w:r w:rsidR="005A165D">
              <w:rPr>
                <w:rFonts w:ascii="Palatino Linotype" w:hAnsi="Palatino Linotype"/>
                <w:sz w:val="16"/>
                <w:szCs w:val="16"/>
              </w:rPr>
              <w:t xml:space="preserve">Teorema de </w:t>
            </w:r>
            <w:proofErr w:type="spellStart"/>
            <w:r w:rsidR="005A165D">
              <w:rPr>
                <w:rFonts w:ascii="Palatino Linotype" w:hAnsi="Palatino Linotype"/>
                <w:sz w:val="16"/>
                <w:szCs w:val="16"/>
              </w:rPr>
              <w:t>Millman</w:t>
            </w:r>
            <w:proofErr w:type="spellEnd"/>
            <w:r w:rsidR="005A165D">
              <w:rPr>
                <w:rFonts w:ascii="Palatino Linotype" w:hAnsi="Palatino Linotype"/>
                <w:sz w:val="16"/>
                <w:szCs w:val="16"/>
              </w:rPr>
              <w:t xml:space="preserve">. </w:t>
            </w:r>
            <w:r w:rsidR="0053384F">
              <w:rPr>
                <w:rFonts w:ascii="Palatino Linotype" w:hAnsi="Palatino Linotype"/>
                <w:sz w:val="16"/>
                <w:szCs w:val="16"/>
              </w:rPr>
              <w:t xml:space="preserve">Teorema de máxima transferencia de potencia. </w:t>
            </w:r>
            <w:r>
              <w:rPr>
                <w:rFonts w:ascii="Palatino Linotype" w:hAnsi="Palatino Linotype"/>
                <w:sz w:val="16"/>
                <w:szCs w:val="16"/>
              </w:rPr>
              <w:t>Potencia instantánea y compleja. F</w:t>
            </w:r>
            <w:r w:rsidR="00B0634C">
              <w:rPr>
                <w:rFonts w:ascii="Palatino Linotype" w:hAnsi="Palatino Linotype"/>
                <w:sz w:val="16"/>
                <w:szCs w:val="16"/>
              </w:rPr>
              <w:t>actor de potencia y corrección del mismo.</w:t>
            </w:r>
          </w:p>
          <w:p w:rsidR="00B0634C" w:rsidRDefault="00644104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Duración: </w:t>
            </w:r>
            <w:r w:rsidR="00B713B0">
              <w:rPr>
                <w:rFonts w:ascii="Palatino Linotype" w:hAnsi="Palatino Linotype"/>
                <w:sz w:val="16"/>
                <w:szCs w:val="16"/>
              </w:rPr>
              <w:t>5</w:t>
            </w:r>
            <w:r w:rsidR="00B0634C">
              <w:rPr>
                <w:rFonts w:ascii="Palatino Linotype" w:hAnsi="Palatino Linotype"/>
                <w:sz w:val="16"/>
                <w:szCs w:val="16"/>
              </w:rPr>
              <w:t xml:space="preserve"> semanas</w:t>
            </w:r>
            <w:r w:rsidR="006F4139">
              <w:rPr>
                <w:rFonts w:ascii="Palatino Linotype" w:hAnsi="Palatino Linotype"/>
                <w:sz w:val="16"/>
                <w:szCs w:val="16"/>
              </w:rPr>
              <w:t>.</w:t>
            </w:r>
          </w:p>
          <w:p w:rsidR="00B0634C" w:rsidRDefault="00B0634C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Bibliografía: [</w:t>
            </w:r>
            <w:r w:rsidR="007D597A">
              <w:rPr>
                <w:rFonts w:ascii="Palatino Linotype" w:hAnsi="Palatino Linotype"/>
                <w:sz w:val="16"/>
                <w:szCs w:val="16"/>
              </w:rPr>
              <w:t>1</w:t>
            </w:r>
            <w:r>
              <w:rPr>
                <w:rFonts w:ascii="Palatino Linotype" w:hAnsi="Palatino Linotype"/>
                <w:sz w:val="16"/>
                <w:szCs w:val="16"/>
              </w:rPr>
              <w:t>]</w:t>
            </w:r>
            <w:r w:rsidR="007D597A">
              <w:rPr>
                <w:rFonts w:ascii="Palatino Linotype" w:hAnsi="Palatino Linotype"/>
                <w:sz w:val="16"/>
                <w:szCs w:val="16"/>
              </w:rPr>
              <w:t>, [2] y [3].</w:t>
            </w:r>
            <w:r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:rsidR="00B0634C" w:rsidRDefault="00B0634C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B0634C" w:rsidRPr="00B0634C" w:rsidRDefault="00B0634C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 w:rsidRPr="00B0634C">
              <w:rPr>
                <w:rFonts w:ascii="Palatino Linotype" w:hAnsi="Palatino Linotype"/>
                <w:b/>
                <w:sz w:val="16"/>
                <w:szCs w:val="16"/>
              </w:rPr>
              <w:t>Capítulo 2. Circuitos trifásicos balanceados.</w:t>
            </w:r>
          </w:p>
          <w:p w:rsidR="00B0634C" w:rsidRDefault="005A165D" w:rsidP="00BB1F6E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Sistemas polifásicos. S</w:t>
            </w:r>
            <w:r w:rsidR="00B0634C">
              <w:rPr>
                <w:rFonts w:ascii="Palatino Linotype" w:hAnsi="Palatino Linotype"/>
                <w:sz w:val="16"/>
                <w:szCs w:val="16"/>
              </w:rPr>
              <w:t>istema</w:t>
            </w:r>
            <w:r>
              <w:rPr>
                <w:rFonts w:ascii="Palatino Linotype" w:hAnsi="Palatino Linotype"/>
                <w:sz w:val="16"/>
                <w:szCs w:val="16"/>
              </w:rPr>
              <w:t xml:space="preserve"> bifásico y monofásico </w:t>
            </w:r>
            <w:proofErr w:type="spellStart"/>
            <w:r>
              <w:rPr>
                <w:rFonts w:ascii="Palatino Linotype" w:hAnsi="Palatino Linotype"/>
                <w:sz w:val="16"/>
                <w:szCs w:val="16"/>
              </w:rPr>
              <w:t>trifilar</w:t>
            </w:r>
            <w:proofErr w:type="spellEnd"/>
            <w:r>
              <w:rPr>
                <w:rFonts w:ascii="Palatino Linotype" w:hAnsi="Palatino Linotype"/>
                <w:sz w:val="16"/>
                <w:szCs w:val="16"/>
              </w:rPr>
              <w:t xml:space="preserve">. Generación de voltajes trifásicos balanceados. </w:t>
            </w:r>
            <w:r w:rsidR="00F20B4F">
              <w:rPr>
                <w:rFonts w:ascii="Palatino Linotype" w:hAnsi="Palatino Linotype"/>
                <w:sz w:val="16"/>
                <w:szCs w:val="16"/>
              </w:rPr>
              <w:t xml:space="preserve">Análisis usando voltajes de nodo. </w:t>
            </w:r>
            <w:r>
              <w:rPr>
                <w:rFonts w:ascii="Palatino Linotype" w:hAnsi="Palatino Linotype"/>
                <w:sz w:val="16"/>
                <w:szCs w:val="16"/>
              </w:rPr>
              <w:t>D</w:t>
            </w:r>
            <w:r w:rsidR="00B0634C">
              <w:rPr>
                <w:rFonts w:ascii="Palatino Linotype" w:hAnsi="Palatino Linotype"/>
                <w:sz w:val="16"/>
                <w:szCs w:val="16"/>
              </w:rPr>
              <w:t xml:space="preserve">iagramas </w:t>
            </w:r>
            <w:proofErr w:type="spellStart"/>
            <w:r w:rsidR="00B0634C">
              <w:rPr>
                <w:rFonts w:ascii="Palatino Linotype" w:hAnsi="Palatino Linotype"/>
                <w:sz w:val="16"/>
                <w:szCs w:val="16"/>
              </w:rPr>
              <w:t>fasoriales</w:t>
            </w:r>
            <w:proofErr w:type="spellEnd"/>
            <w:r w:rsidR="00B0634C">
              <w:rPr>
                <w:rFonts w:ascii="Palatino Linotype" w:hAnsi="Palatino Linotype"/>
                <w:sz w:val="16"/>
                <w:szCs w:val="16"/>
              </w:rPr>
              <w:t xml:space="preserve"> de voltajes </w:t>
            </w:r>
            <w:r>
              <w:rPr>
                <w:rFonts w:ascii="Palatino Linotype" w:hAnsi="Palatino Linotype"/>
                <w:sz w:val="16"/>
                <w:szCs w:val="16"/>
              </w:rPr>
              <w:t>de línea y de fase equilibrados. Secuencia. O</w:t>
            </w:r>
            <w:r w:rsidR="00B0634C">
              <w:rPr>
                <w:rFonts w:ascii="Palatino Linotype" w:hAnsi="Palatino Linotype"/>
                <w:sz w:val="16"/>
                <w:szCs w:val="16"/>
              </w:rPr>
              <w:t xml:space="preserve">btención del sistema equilibrado de voltajes de línea a partir de un sistema </w:t>
            </w:r>
            <w:r>
              <w:rPr>
                <w:rFonts w:ascii="Palatino Linotype" w:hAnsi="Palatino Linotype"/>
                <w:sz w:val="16"/>
                <w:szCs w:val="16"/>
              </w:rPr>
              <w:t>de voltajes de fase y viceversa. C</w:t>
            </w:r>
            <w:r w:rsidR="00B0634C">
              <w:rPr>
                <w:rFonts w:ascii="Palatino Linotype" w:hAnsi="Palatino Linotype"/>
                <w:sz w:val="16"/>
                <w:szCs w:val="16"/>
              </w:rPr>
              <w:t>ircuito monofásico equivalente y empleo del mismo para el análisis de un sistema trifá</w:t>
            </w:r>
            <w:r>
              <w:rPr>
                <w:rFonts w:ascii="Palatino Linotype" w:hAnsi="Palatino Linotype"/>
                <w:sz w:val="16"/>
                <w:szCs w:val="16"/>
              </w:rPr>
              <w:t>sico balanceado. G</w:t>
            </w:r>
            <w:r w:rsidR="00B0634C">
              <w:rPr>
                <w:rFonts w:ascii="Palatino Linotype" w:hAnsi="Palatino Linotype"/>
                <w:sz w:val="16"/>
                <w:szCs w:val="16"/>
              </w:rPr>
              <w:t>enera</w:t>
            </w:r>
            <w:r>
              <w:rPr>
                <w:rFonts w:ascii="Palatino Linotype" w:hAnsi="Palatino Linotype"/>
                <w:sz w:val="16"/>
                <w:szCs w:val="16"/>
              </w:rPr>
              <w:t>dor trifásico real en triángulo y t</w:t>
            </w:r>
            <w:r w:rsidR="00B0634C">
              <w:rPr>
                <w:rFonts w:ascii="Palatino Linotype" w:hAnsi="Palatino Linotype"/>
                <w:sz w:val="16"/>
                <w:szCs w:val="16"/>
              </w:rPr>
              <w:t>ransf</w:t>
            </w:r>
            <w:r>
              <w:rPr>
                <w:rFonts w:ascii="Palatino Linotype" w:hAnsi="Palatino Linotype"/>
                <w:sz w:val="16"/>
                <w:szCs w:val="16"/>
              </w:rPr>
              <w:t>ormación a uno real en estrella. R</w:t>
            </w:r>
            <w:r w:rsidR="00B0634C">
              <w:rPr>
                <w:rFonts w:ascii="Palatino Linotype" w:hAnsi="Palatino Linotype"/>
                <w:sz w:val="16"/>
                <w:szCs w:val="16"/>
              </w:rPr>
              <w:t>elación de corrientes en una conexión delta y los r</w:t>
            </w:r>
            <w:r>
              <w:rPr>
                <w:rFonts w:ascii="Palatino Linotype" w:hAnsi="Palatino Linotype"/>
                <w:sz w:val="16"/>
                <w:szCs w:val="16"/>
              </w:rPr>
              <w:t xml:space="preserve">espectivos diagramas </w:t>
            </w:r>
            <w:proofErr w:type="spellStart"/>
            <w:r>
              <w:rPr>
                <w:rFonts w:ascii="Palatino Linotype" w:hAnsi="Palatino Linotype"/>
                <w:sz w:val="16"/>
                <w:szCs w:val="16"/>
              </w:rPr>
              <w:t>fasoriales</w:t>
            </w:r>
            <w:proofErr w:type="spellEnd"/>
            <w:r>
              <w:rPr>
                <w:rFonts w:ascii="Palatino Linotype" w:hAnsi="Palatino Linotype"/>
                <w:sz w:val="16"/>
                <w:szCs w:val="16"/>
              </w:rPr>
              <w:t>. P</w:t>
            </w:r>
            <w:r w:rsidR="00B0634C">
              <w:rPr>
                <w:rFonts w:ascii="Palatino Linotype" w:hAnsi="Palatino Linotype"/>
                <w:sz w:val="16"/>
                <w:szCs w:val="16"/>
              </w:rPr>
              <w:t>otencia t</w:t>
            </w:r>
            <w:r>
              <w:rPr>
                <w:rFonts w:ascii="Palatino Linotype" w:hAnsi="Palatino Linotype"/>
                <w:sz w:val="16"/>
                <w:szCs w:val="16"/>
              </w:rPr>
              <w:t>rifásica instantánea y compleja. V</w:t>
            </w:r>
            <w:r w:rsidR="00B0634C">
              <w:rPr>
                <w:rFonts w:ascii="Palatino Linotype" w:hAnsi="Palatino Linotype"/>
                <w:sz w:val="16"/>
                <w:szCs w:val="16"/>
              </w:rPr>
              <w:t>entajas de la transmisión de ene</w:t>
            </w:r>
            <w:r>
              <w:rPr>
                <w:rFonts w:ascii="Palatino Linotype" w:hAnsi="Palatino Linotype"/>
                <w:sz w:val="16"/>
                <w:szCs w:val="16"/>
              </w:rPr>
              <w:t>rgía trifásica. Medición de potencia trifásica. R</w:t>
            </w:r>
            <w:r w:rsidR="00B0634C">
              <w:rPr>
                <w:rFonts w:ascii="Palatino Linotype" w:hAnsi="Palatino Linotype"/>
                <w:sz w:val="16"/>
                <w:szCs w:val="16"/>
              </w:rPr>
              <w:t>epresentación unifilar de un sistema de potencia.</w:t>
            </w:r>
          </w:p>
          <w:p w:rsidR="00644104" w:rsidRDefault="00644104" w:rsidP="00644104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Duración: </w:t>
            </w:r>
            <w:r w:rsidR="003875C2">
              <w:rPr>
                <w:rFonts w:ascii="Palatino Linotype" w:hAnsi="Palatino Linotype"/>
                <w:sz w:val="16"/>
                <w:szCs w:val="16"/>
              </w:rPr>
              <w:t>4</w:t>
            </w:r>
            <w:r>
              <w:rPr>
                <w:rFonts w:ascii="Palatino Linotype" w:hAnsi="Palatino Linotype"/>
                <w:sz w:val="16"/>
                <w:szCs w:val="16"/>
              </w:rPr>
              <w:t xml:space="preserve"> semanas</w:t>
            </w:r>
            <w:r w:rsidR="006F4139">
              <w:rPr>
                <w:rFonts w:ascii="Palatino Linotype" w:hAnsi="Palatino Linotype"/>
                <w:sz w:val="16"/>
                <w:szCs w:val="16"/>
              </w:rPr>
              <w:t>.</w:t>
            </w:r>
          </w:p>
          <w:p w:rsidR="00644104" w:rsidRDefault="00644104" w:rsidP="00644104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Bibliografía</w:t>
            </w:r>
            <w:r w:rsidR="006B6FE2">
              <w:rPr>
                <w:rFonts w:ascii="Palatino Linotype" w:hAnsi="Palatino Linotype"/>
                <w:sz w:val="16"/>
                <w:szCs w:val="16"/>
              </w:rPr>
              <w:t>: [1], [2] y [3].</w:t>
            </w:r>
          </w:p>
          <w:p w:rsidR="00644104" w:rsidRDefault="00644104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644104" w:rsidRPr="00644104" w:rsidRDefault="00644104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 w:rsidRPr="00644104">
              <w:rPr>
                <w:rFonts w:ascii="Palatino Linotype" w:hAnsi="Palatino Linotype"/>
                <w:b/>
                <w:sz w:val="16"/>
                <w:szCs w:val="16"/>
              </w:rPr>
              <w:t>Capítulo 3. Sistemas trifásicos desequilibrados.</w:t>
            </w:r>
          </w:p>
          <w:p w:rsidR="00644104" w:rsidRDefault="00644104" w:rsidP="00BB1F6E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Sistemas desequilibrados elementales</w:t>
            </w:r>
            <w:r w:rsidR="00F20B4F">
              <w:rPr>
                <w:rFonts w:ascii="Palatino Linotype" w:hAnsi="Palatino Linotype"/>
                <w:sz w:val="16"/>
                <w:szCs w:val="16"/>
              </w:rPr>
              <w:t>. E</w:t>
            </w:r>
            <w:r>
              <w:rPr>
                <w:rFonts w:ascii="Palatino Linotype" w:hAnsi="Palatino Linotype"/>
                <w:sz w:val="16"/>
                <w:szCs w:val="16"/>
              </w:rPr>
              <w:t>mpleo de voltajes de nodo y corrientes de malla para el a</w:t>
            </w:r>
            <w:r w:rsidR="00F20B4F">
              <w:rPr>
                <w:rFonts w:ascii="Palatino Linotype" w:hAnsi="Palatino Linotype"/>
                <w:sz w:val="16"/>
                <w:szCs w:val="16"/>
              </w:rPr>
              <w:t xml:space="preserve">nálisis de sistemas </w:t>
            </w:r>
            <w:r w:rsidR="001C0877">
              <w:rPr>
                <w:rFonts w:ascii="Palatino Linotype" w:hAnsi="Palatino Linotype"/>
                <w:sz w:val="16"/>
                <w:szCs w:val="16"/>
              </w:rPr>
              <w:t>circuitos trifásicos desequilibrados</w:t>
            </w:r>
            <w:r w:rsidR="00F20B4F">
              <w:rPr>
                <w:rFonts w:ascii="Palatino Linotype" w:hAnsi="Palatino Linotype"/>
                <w:sz w:val="16"/>
                <w:szCs w:val="16"/>
              </w:rPr>
              <w:t>.</w:t>
            </w:r>
            <w:r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="00F20B4F">
              <w:rPr>
                <w:rFonts w:ascii="Palatino Linotype" w:hAnsi="Palatino Linotype"/>
                <w:sz w:val="16"/>
                <w:szCs w:val="16"/>
              </w:rPr>
              <w:t>R</w:t>
            </w:r>
            <w:r w:rsidR="002575F5">
              <w:rPr>
                <w:rFonts w:ascii="Palatino Linotype" w:hAnsi="Palatino Linotype"/>
                <w:sz w:val="16"/>
                <w:szCs w:val="16"/>
              </w:rPr>
              <w:t xml:space="preserve">edes que actúan como </w:t>
            </w:r>
            <w:r>
              <w:rPr>
                <w:rFonts w:ascii="Palatino Linotype" w:hAnsi="Palatino Linotype"/>
                <w:sz w:val="16"/>
                <w:szCs w:val="16"/>
              </w:rPr>
              <w:t>secuencímetros.</w:t>
            </w:r>
          </w:p>
          <w:p w:rsidR="00644104" w:rsidRDefault="00B0634C" w:rsidP="00644104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="00644104">
              <w:rPr>
                <w:rFonts w:ascii="Palatino Linotype" w:hAnsi="Palatino Linotype"/>
                <w:sz w:val="16"/>
                <w:szCs w:val="16"/>
              </w:rPr>
              <w:t>Duración: 2 semanas</w:t>
            </w:r>
            <w:r w:rsidR="006F4139">
              <w:rPr>
                <w:rFonts w:ascii="Palatino Linotype" w:hAnsi="Palatino Linotype"/>
                <w:sz w:val="16"/>
                <w:szCs w:val="16"/>
              </w:rPr>
              <w:t>.</w:t>
            </w:r>
          </w:p>
          <w:p w:rsidR="00644104" w:rsidRDefault="00644104" w:rsidP="00644104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Bibliografía: [</w:t>
            </w:r>
            <w:r w:rsidR="006B6FE2">
              <w:rPr>
                <w:rFonts w:ascii="Palatino Linotype" w:hAnsi="Palatino Linotype"/>
                <w:sz w:val="16"/>
                <w:szCs w:val="16"/>
              </w:rPr>
              <w:t>3</w:t>
            </w:r>
            <w:r>
              <w:rPr>
                <w:rFonts w:ascii="Palatino Linotype" w:hAnsi="Palatino Linotype"/>
                <w:sz w:val="16"/>
                <w:szCs w:val="16"/>
              </w:rPr>
              <w:t>]</w:t>
            </w:r>
            <w:r w:rsidR="006B6FE2">
              <w:rPr>
                <w:rFonts w:ascii="Palatino Linotype" w:hAnsi="Palatino Linotype"/>
                <w:sz w:val="16"/>
                <w:szCs w:val="16"/>
              </w:rPr>
              <w:t xml:space="preserve"> y [4].</w:t>
            </w:r>
          </w:p>
          <w:p w:rsidR="00B0634C" w:rsidRDefault="00B0634C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:rsidR="00B0634C" w:rsidRPr="00644104" w:rsidRDefault="00644104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 w:rsidRPr="00644104">
              <w:rPr>
                <w:rFonts w:ascii="Palatino Linotype" w:hAnsi="Palatino Linotype"/>
                <w:b/>
                <w:sz w:val="16"/>
                <w:szCs w:val="16"/>
              </w:rPr>
              <w:t>Capítulo 4. Circuitos con acoplamiento magnético.</w:t>
            </w:r>
          </w:p>
          <w:p w:rsidR="00644104" w:rsidRDefault="00644104" w:rsidP="00BB1F6E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Relaciones básicas</w:t>
            </w:r>
            <w:r w:rsidR="0053384F">
              <w:rPr>
                <w:rFonts w:ascii="Palatino Linotype" w:hAnsi="Palatino Linotype"/>
                <w:sz w:val="16"/>
                <w:szCs w:val="16"/>
              </w:rPr>
              <w:t xml:space="preserve"> para dos inductores acoplados. C</w:t>
            </w:r>
            <w:r>
              <w:rPr>
                <w:rFonts w:ascii="Palatino Linotype" w:hAnsi="Palatino Linotype"/>
                <w:sz w:val="16"/>
                <w:szCs w:val="16"/>
              </w:rPr>
              <w:t>orrien</w:t>
            </w:r>
            <w:r w:rsidR="0053384F">
              <w:rPr>
                <w:rFonts w:ascii="Palatino Linotype" w:hAnsi="Palatino Linotype"/>
                <w:sz w:val="16"/>
                <w:szCs w:val="16"/>
              </w:rPr>
              <w:t xml:space="preserve">tes de malla y voltajes de nodo. Teoremas de </w:t>
            </w:r>
            <w:proofErr w:type="spellStart"/>
            <w:r w:rsidR="0053384F">
              <w:rPr>
                <w:rFonts w:ascii="Palatino Linotype" w:hAnsi="Palatino Linotype"/>
                <w:sz w:val="16"/>
                <w:szCs w:val="16"/>
              </w:rPr>
              <w:t>Thévenin</w:t>
            </w:r>
            <w:proofErr w:type="spellEnd"/>
            <w:r w:rsidR="0053384F">
              <w:rPr>
                <w:rFonts w:ascii="Palatino Linotype" w:hAnsi="Palatino Linotype"/>
                <w:sz w:val="16"/>
                <w:szCs w:val="16"/>
              </w:rPr>
              <w:t xml:space="preserve"> y Norton. Transformador ideal. C</w:t>
            </w:r>
            <w:r>
              <w:rPr>
                <w:rFonts w:ascii="Palatino Linotype" w:hAnsi="Palatino Linotype"/>
                <w:sz w:val="16"/>
                <w:szCs w:val="16"/>
              </w:rPr>
              <w:t>ircuito equivalente con base en las inductancias propia y mutua del transformador lineal</w:t>
            </w:r>
            <w:r w:rsidR="0053384F">
              <w:rPr>
                <w:rFonts w:ascii="Palatino Linotype" w:hAnsi="Palatino Linotype"/>
                <w:sz w:val="16"/>
                <w:szCs w:val="16"/>
              </w:rPr>
              <w:t>. C</w:t>
            </w:r>
            <w:r>
              <w:rPr>
                <w:rFonts w:ascii="Palatino Linotype" w:hAnsi="Palatino Linotype"/>
                <w:sz w:val="16"/>
                <w:szCs w:val="16"/>
              </w:rPr>
              <w:t>ircuito equivalente basado en las</w:t>
            </w:r>
            <w:r w:rsidR="0053384F">
              <w:rPr>
                <w:rFonts w:ascii="Palatino Linotype" w:hAnsi="Palatino Linotype"/>
                <w:sz w:val="16"/>
                <w:szCs w:val="16"/>
              </w:rPr>
              <w:t xml:space="preserve"> inductancias de dispersión. C</w:t>
            </w:r>
            <w:r>
              <w:rPr>
                <w:rFonts w:ascii="Palatino Linotype" w:hAnsi="Palatino Linotype"/>
                <w:sz w:val="16"/>
                <w:szCs w:val="16"/>
              </w:rPr>
              <w:t>ircuito equivalente aproximado y determinación del mismo mediante pruebas.</w:t>
            </w:r>
          </w:p>
          <w:p w:rsidR="00644104" w:rsidRDefault="00644104" w:rsidP="00644104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lastRenderedPageBreak/>
              <w:t xml:space="preserve">Duración: </w:t>
            </w:r>
            <w:r w:rsidR="00B713B0">
              <w:rPr>
                <w:rFonts w:ascii="Palatino Linotype" w:hAnsi="Palatino Linotype"/>
                <w:sz w:val="16"/>
                <w:szCs w:val="16"/>
              </w:rPr>
              <w:t>3</w:t>
            </w:r>
            <w:r>
              <w:rPr>
                <w:rFonts w:ascii="Palatino Linotype" w:hAnsi="Palatino Linotype"/>
                <w:sz w:val="16"/>
                <w:szCs w:val="16"/>
              </w:rPr>
              <w:t xml:space="preserve"> semanas</w:t>
            </w:r>
            <w:r w:rsidR="006F4139">
              <w:rPr>
                <w:rFonts w:ascii="Palatino Linotype" w:hAnsi="Palatino Linotype"/>
                <w:sz w:val="16"/>
                <w:szCs w:val="16"/>
              </w:rPr>
              <w:t>.</w:t>
            </w:r>
          </w:p>
          <w:p w:rsidR="00644104" w:rsidRDefault="00644104" w:rsidP="00644104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Bibliografía: </w:t>
            </w:r>
            <w:r w:rsidR="007D597A">
              <w:rPr>
                <w:rFonts w:ascii="Palatino Linotype" w:hAnsi="Palatino Linotype"/>
                <w:sz w:val="16"/>
                <w:szCs w:val="16"/>
              </w:rPr>
              <w:t>[3],</w:t>
            </w:r>
            <w:r w:rsidR="00AF05DA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/>
                <w:sz w:val="16"/>
                <w:szCs w:val="16"/>
              </w:rPr>
              <w:t>[</w:t>
            </w:r>
            <w:r w:rsidR="007D597A">
              <w:rPr>
                <w:rFonts w:ascii="Palatino Linotype" w:hAnsi="Palatino Linotype"/>
                <w:sz w:val="16"/>
                <w:szCs w:val="16"/>
              </w:rPr>
              <w:t>4</w:t>
            </w:r>
            <w:r>
              <w:rPr>
                <w:rFonts w:ascii="Palatino Linotype" w:hAnsi="Palatino Linotype"/>
                <w:sz w:val="16"/>
                <w:szCs w:val="16"/>
              </w:rPr>
              <w:t>]</w:t>
            </w:r>
            <w:r w:rsidR="007D597A">
              <w:rPr>
                <w:rFonts w:ascii="Palatino Linotype" w:hAnsi="Palatino Linotype"/>
                <w:sz w:val="16"/>
                <w:szCs w:val="16"/>
              </w:rPr>
              <w:t>, y [5]</w:t>
            </w:r>
            <w:r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:rsidR="00644104" w:rsidRDefault="00644104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644104" w:rsidRPr="00644104" w:rsidRDefault="00644104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 w:rsidRPr="00644104">
              <w:rPr>
                <w:rFonts w:ascii="Palatino Linotype" w:hAnsi="Palatino Linotype"/>
                <w:b/>
                <w:sz w:val="16"/>
                <w:szCs w:val="16"/>
              </w:rPr>
              <w:t>Capítulo 5. Circuitos resonantes y resonancia.</w:t>
            </w:r>
          </w:p>
          <w:p w:rsidR="00644104" w:rsidRDefault="00B713B0" w:rsidP="00BB1F6E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Concepto de resonancia. A</w:t>
            </w:r>
            <w:r w:rsidR="00644104">
              <w:rPr>
                <w:rFonts w:ascii="Palatino Linotype" w:hAnsi="Palatino Linotype"/>
                <w:sz w:val="16"/>
                <w:szCs w:val="16"/>
              </w:rPr>
              <w:t xml:space="preserve">nálisis de los circuitos RLC </w:t>
            </w:r>
            <w:r>
              <w:rPr>
                <w:rFonts w:ascii="Palatino Linotype" w:hAnsi="Palatino Linotype"/>
                <w:sz w:val="16"/>
                <w:szCs w:val="16"/>
              </w:rPr>
              <w:t>ideales serie y paralelo. F</w:t>
            </w:r>
            <w:r w:rsidR="00644104">
              <w:rPr>
                <w:rFonts w:ascii="Palatino Linotype" w:hAnsi="Palatino Linotype"/>
                <w:sz w:val="16"/>
                <w:szCs w:val="16"/>
              </w:rPr>
              <w:t xml:space="preserve">actor de calidad </w:t>
            </w:r>
            <w:r>
              <w:rPr>
                <w:rFonts w:ascii="Palatino Linotype" w:hAnsi="Palatino Linotype"/>
                <w:sz w:val="16"/>
                <w:szCs w:val="16"/>
              </w:rPr>
              <w:t>y frecuencias de potencia media. C</w:t>
            </w:r>
            <w:r w:rsidR="00644104">
              <w:rPr>
                <w:rFonts w:ascii="Palatino Linotype" w:hAnsi="Palatino Linotype"/>
                <w:sz w:val="16"/>
                <w:szCs w:val="16"/>
              </w:rPr>
              <w:t>omportamiento como fil</w:t>
            </w:r>
            <w:r>
              <w:rPr>
                <w:rFonts w:ascii="Palatino Linotype" w:hAnsi="Palatino Linotype"/>
                <w:sz w:val="16"/>
                <w:szCs w:val="16"/>
              </w:rPr>
              <w:t>tro de los anteriores circuitos. C</w:t>
            </w:r>
            <w:r w:rsidR="00644104">
              <w:rPr>
                <w:rFonts w:ascii="Palatino Linotype" w:hAnsi="Palatino Linotype"/>
                <w:sz w:val="16"/>
                <w:szCs w:val="16"/>
              </w:rPr>
              <w:t>ircuito tanque.</w:t>
            </w:r>
          </w:p>
          <w:p w:rsidR="00644104" w:rsidRDefault="00BB1F6E" w:rsidP="00644104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Duración: 2</w:t>
            </w:r>
            <w:r w:rsidR="00644104">
              <w:rPr>
                <w:rFonts w:ascii="Palatino Linotype" w:hAnsi="Palatino Linotype"/>
                <w:sz w:val="16"/>
                <w:szCs w:val="16"/>
              </w:rPr>
              <w:t xml:space="preserve"> semanas</w:t>
            </w:r>
            <w:r w:rsidR="006F4139">
              <w:rPr>
                <w:rFonts w:ascii="Palatino Linotype" w:hAnsi="Palatino Linotype"/>
                <w:sz w:val="16"/>
                <w:szCs w:val="16"/>
              </w:rPr>
              <w:t>.</w:t>
            </w:r>
          </w:p>
          <w:p w:rsidR="00644104" w:rsidRDefault="00644104" w:rsidP="00644104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Bibliografía: </w:t>
            </w:r>
            <w:r w:rsidR="006B6FE2">
              <w:rPr>
                <w:rFonts w:ascii="Palatino Linotype" w:hAnsi="Palatino Linotype"/>
                <w:sz w:val="16"/>
                <w:szCs w:val="16"/>
              </w:rPr>
              <w:t xml:space="preserve">[1], [2] y [3]. </w:t>
            </w:r>
          </w:p>
          <w:p w:rsidR="00644104" w:rsidRPr="00F236EE" w:rsidRDefault="00644104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236EE" w:rsidRPr="00F236EE" w:rsidTr="00C10C63">
        <w:tc>
          <w:tcPr>
            <w:tcW w:w="1585" w:type="dxa"/>
          </w:tcPr>
          <w:p w:rsidR="00F236EE" w:rsidRPr="00F236EE" w:rsidRDefault="00F236EE" w:rsidP="000F6F39">
            <w:pPr>
              <w:rPr>
                <w:rFonts w:ascii="Palatino Linotype" w:hAnsi="Palatino Linotype"/>
                <w:sz w:val="16"/>
                <w:szCs w:val="16"/>
              </w:rPr>
            </w:pPr>
            <w:r w:rsidRPr="00F236EE">
              <w:rPr>
                <w:rFonts w:ascii="Palatino Linotype" w:hAnsi="Palatino Linotype"/>
                <w:sz w:val="16"/>
                <w:szCs w:val="16"/>
              </w:rPr>
              <w:lastRenderedPageBreak/>
              <w:t>METODOLOG</w:t>
            </w:r>
            <w:r w:rsidR="000F6F39">
              <w:rPr>
                <w:rFonts w:ascii="Palatino Linotype" w:hAnsi="Palatino Linotype"/>
                <w:sz w:val="16"/>
                <w:szCs w:val="16"/>
              </w:rPr>
              <w:t>ÍA DE LA A</w:t>
            </w:r>
            <w:r w:rsidRPr="00F236EE">
              <w:rPr>
                <w:rFonts w:ascii="Palatino Linotype" w:hAnsi="Palatino Linotype"/>
                <w:sz w:val="16"/>
                <w:szCs w:val="16"/>
              </w:rPr>
              <w:t>SE</w:t>
            </w:r>
            <w:r w:rsidR="000F6F39">
              <w:rPr>
                <w:rFonts w:ascii="Palatino Linotype" w:hAnsi="Palatino Linotype"/>
                <w:sz w:val="16"/>
                <w:szCs w:val="16"/>
              </w:rPr>
              <w:t>S</w:t>
            </w:r>
            <w:r w:rsidRPr="00F236EE">
              <w:rPr>
                <w:rFonts w:ascii="Palatino Linotype" w:hAnsi="Palatino Linotype"/>
                <w:sz w:val="16"/>
                <w:szCs w:val="16"/>
              </w:rPr>
              <w:t>ORÍA DIRECTA POR PARTE DEL DOCENTE</w:t>
            </w:r>
          </w:p>
        </w:tc>
        <w:tc>
          <w:tcPr>
            <w:tcW w:w="6909" w:type="dxa"/>
            <w:gridSpan w:val="9"/>
          </w:tcPr>
          <w:p w:rsidR="00F236EE" w:rsidRDefault="00114C8C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- Clases magistrales en las cuales se analizarán y aplicarán los conceptos de circuitos.</w:t>
            </w:r>
          </w:p>
          <w:p w:rsidR="00114C8C" w:rsidRDefault="00114C8C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- Actividades académicas independientes grupales.</w:t>
            </w:r>
          </w:p>
          <w:p w:rsidR="00114C8C" w:rsidRDefault="00114C8C" w:rsidP="00114C8C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- Se propondrán ejercicios de simulación utilizando herramientas de software.</w:t>
            </w:r>
          </w:p>
          <w:p w:rsidR="00114C8C" w:rsidRDefault="00114C8C" w:rsidP="00114C8C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- La evaluación se realizará por previas escritas</w:t>
            </w:r>
            <w:r w:rsidR="006F0172">
              <w:rPr>
                <w:rFonts w:ascii="Palatino Linotype" w:hAnsi="Palatino Linotype"/>
                <w:sz w:val="16"/>
                <w:szCs w:val="16"/>
              </w:rPr>
              <w:t xml:space="preserve">, </w:t>
            </w:r>
            <w:r w:rsidR="005A5B97">
              <w:rPr>
                <w:rFonts w:ascii="Palatino Linotype" w:hAnsi="Palatino Linotype"/>
                <w:sz w:val="16"/>
                <w:szCs w:val="16"/>
              </w:rPr>
              <w:t>con al menos una semana de anticipación</w:t>
            </w:r>
            <w:r>
              <w:rPr>
                <w:rFonts w:ascii="Palatino Linotype" w:hAnsi="Palatino Linotype"/>
                <w:sz w:val="16"/>
                <w:szCs w:val="16"/>
              </w:rPr>
              <w:t xml:space="preserve">. </w:t>
            </w:r>
          </w:p>
          <w:p w:rsidR="00114C8C" w:rsidRPr="00F236EE" w:rsidRDefault="00114C8C" w:rsidP="00114C8C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236EE" w:rsidRPr="00F236EE" w:rsidTr="00C10C63">
        <w:tc>
          <w:tcPr>
            <w:tcW w:w="1585" w:type="dxa"/>
          </w:tcPr>
          <w:p w:rsidR="00F236EE" w:rsidRPr="00F236EE" w:rsidRDefault="00F236EE" w:rsidP="000F6F39">
            <w:pPr>
              <w:rPr>
                <w:rFonts w:ascii="Palatino Linotype" w:hAnsi="Palatino Linotype"/>
                <w:sz w:val="16"/>
                <w:szCs w:val="16"/>
              </w:rPr>
            </w:pPr>
            <w:r w:rsidRPr="00F236EE">
              <w:rPr>
                <w:rFonts w:ascii="Palatino Linotype" w:hAnsi="Palatino Linotype"/>
                <w:sz w:val="16"/>
                <w:szCs w:val="16"/>
              </w:rPr>
              <w:t>RECURSOS</w:t>
            </w:r>
          </w:p>
        </w:tc>
        <w:tc>
          <w:tcPr>
            <w:tcW w:w="6909" w:type="dxa"/>
            <w:gridSpan w:val="9"/>
          </w:tcPr>
          <w:p w:rsidR="00F236EE" w:rsidRDefault="005A5B97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- </w:t>
            </w:r>
            <w:r w:rsidR="007D597A">
              <w:rPr>
                <w:rFonts w:ascii="Palatino Linotype" w:hAnsi="Palatino Linotype"/>
                <w:sz w:val="16"/>
                <w:szCs w:val="16"/>
              </w:rPr>
              <w:t>Bibliografía referenciada.</w:t>
            </w:r>
          </w:p>
          <w:p w:rsidR="007D597A" w:rsidRDefault="005A5B97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- </w:t>
            </w:r>
            <w:proofErr w:type="spellStart"/>
            <w:r w:rsidR="007D597A">
              <w:rPr>
                <w:rFonts w:ascii="Palatino Linotype" w:hAnsi="Palatino Linotype"/>
                <w:sz w:val="16"/>
                <w:szCs w:val="16"/>
              </w:rPr>
              <w:t>Sotware</w:t>
            </w:r>
            <w:proofErr w:type="spellEnd"/>
            <w:r w:rsidR="007D597A">
              <w:rPr>
                <w:rFonts w:ascii="Palatino Linotype" w:hAnsi="Palatino Linotype"/>
                <w:sz w:val="16"/>
                <w:szCs w:val="16"/>
              </w:rPr>
              <w:t xml:space="preserve"> especializado</w:t>
            </w:r>
            <w:r w:rsidR="00114C8C">
              <w:rPr>
                <w:rFonts w:ascii="Palatino Linotype" w:hAnsi="Palatino Linotype"/>
                <w:sz w:val="16"/>
                <w:szCs w:val="16"/>
              </w:rPr>
              <w:t xml:space="preserve"> para simulación de circuitos eléctricos</w:t>
            </w:r>
            <w:r w:rsidR="007D597A">
              <w:rPr>
                <w:rFonts w:ascii="Palatino Linotype" w:hAnsi="Palatino Linotype"/>
                <w:sz w:val="16"/>
                <w:szCs w:val="16"/>
              </w:rPr>
              <w:t>.</w:t>
            </w:r>
          </w:p>
          <w:p w:rsidR="005A5B97" w:rsidRDefault="005A5B97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- Conferencias.</w:t>
            </w:r>
          </w:p>
          <w:p w:rsidR="007D597A" w:rsidRPr="00F236EE" w:rsidRDefault="005A5B97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- </w:t>
            </w:r>
            <w:r w:rsidR="007D597A">
              <w:rPr>
                <w:rFonts w:ascii="Palatino Linotype" w:hAnsi="Palatino Linotype"/>
                <w:sz w:val="16"/>
                <w:szCs w:val="16"/>
              </w:rPr>
              <w:t>Sitio Web.</w:t>
            </w:r>
          </w:p>
        </w:tc>
      </w:tr>
      <w:tr w:rsidR="00F236EE" w:rsidRPr="00F236EE" w:rsidTr="00C10C63">
        <w:tc>
          <w:tcPr>
            <w:tcW w:w="1585" w:type="dxa"/>
          </w:tcPr>
          <w:p w:rsidR="00F236EE" w:rsidRPr="00F236EE" w:rsidRDefault="00F236EE" w:rsidP="000F6F39">
            <w:pPr>
              <w:rPr>
                <w:rFonts w:ascii="Palatino Linotype" w:hAnsi="Palatino Linotype"/>
                <w:sz w:val="16"/>
                <w:szCs w:val="16"/>
              </w:rPr>
            </w:pPr>
            <w:r w:rsidRPr="00F236EE">
              <w:rPr>
                <w:rFonts w:ascii="Palatino Linotype" w:hAnsi="Palatino Linotype"/>
                <w:sz w:val="16"/>
                <w:szCs w:val="16"/>
              </w:rPr>
              <w:t>BIBLIOGRAFÍA</w:t>
            </w:r>
          </w:p>
        </w:tc>
        <w:tc>
          <w:tcPr>
            <w:tcW w:w="6909" w:type="dxa"/>
            <w:gridSpan w:val="9"/>
          </w:tcPr>
          <w:p w:rsidR="00F236EE" w:rsidRDefault="00BB1F6E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[</w:t>
            </w:r>
            <w:r w:rsidR="007D597A">
              <w:rPr>
                <w:rFonts w:ascii="Palatino Linotype" w:hAnsi="Palatino Linotype"/>
                <w:sz w:val="16"/>
                <w:szCs w:val="16"/>
              </w:rPr>
              <w:t>1</w:t>
            </w:r>
            <w:r>
              <w:rPr>
                <w:rFonts w:ascii="Palatino Linotype" w:hAnsi="Palatino Linotype"/>
                <w:sz w:val="16"/>
                <w:szCs w:val="16"/>
              </w:rPr>
              <w:t xml:space="preserve">] </w:t>
            </w:r>
            <w:proofErr w:type="spellStart"/>
            <w:r>
              <w:rPr>
                <w:rFonts w:ascii="Palatino Linotype" w:hAnsi="Palatino Linotype"/>
                <w:sz w:val="16"/>
                <w:szCs w:val="16"/>
              </w:rPr>
              <w:t>Irwin</w:t>
            </w:r>
            <w:proofErr w:type="spellEnd"/>
            <w:r>
              <w:rPr>
                <w:rFonts w:ascii="Palatino Linotype" w:hAnsi="Palatino Linotype"/>
                <w:sz w:val="16"/>
                <w:szCs w:val="16"/>
              </w:rPr>
              <w:t xml:space="preserve"> J. David, Análisis Básico de Circuitos en Ingeniería, </w:t>
            </w:r>
            <w:r w:rsidR="00D43D22">
              <w:rPr>
                <w:rFonts w:ascii="Palatino Linotype" w:hAnsi="Palatino Linotype"/>
                <w:sz w:val="16"/>
                <w:szCs w:val="16"/>
              </w:rPr>
              <w:t>Prentice Hall, 1997.</w:t>
            </w:r>
          </w:p>
          <w:p w:rsidR="00475359" w:rsidRDefault="00D43D22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[</w:t>
            </w:r>
            <w:r w:rsidR="007D597A">
              <w:rPr>
                <w:rFonts w:ascii="Palatino Linotype" w:hAnsi="Palatino Linotype"/>
                <w:sz w:val="16"/>
                <w:szCs w:val="16"/>
              </w:rPr>
              <w:t>2</w:t>
            </w:r>
            <w:r>
              <w:rPr>
                <w:rFonts w:ascii="Palatino Linotype" w:hAnsi="Palatino Linotype"/>
                <w:sz w:val="16"/>
                <w:szCs w:val="16"/>
              </w:rPr>
              <w:t xml:space="preserve">] </w:t>
            </w:r>
            <w:r w:rsidR="00475359">
              <w:rPr>
                <w:rFonts w:ascii="Palatino Linotype" w:hAnsi="Palatino Linotype"/>
                <w:sz w:val="16"/>
                <w:szCs w:val="16"/>
              </w:rPr>
              <w:t xml:space="preserve">H. William, K. Jack, D. Steven, </w:t>
            </w:r>
            <w:r>
              <w:rPr>
                <w:rFonts w:ascii="Palatino Linotype" w:hAnsi="Palatino Linotype"/>
                <w:sz w:val="16"/>
                <w:szCs w:val="16"/>
              </w:rPr>
              <w:t>Análisis de Circuitos en Ingeniería,</w:t>
            </w:r>
            <w:r w:rsidR="00475359">
              <w:rPr>
                <w:rFonts w:ascii="Palatino Linotype" w:hAnsi="Palatino Linotype"/>
                <w:sz w:val="16"/>
                <w:szCs w:val="16"/>
              </w:rPr>
              <w:t xml:space="preserve"> McGraw-Hill, 2007.</w:t>
            </w:r>
          </w:p>
          <w:p w:rsidR="006B6FE2" w:rsidRDefault="007D597A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[3] </w:t>
            </w:r>
            <w:proofErr w:type="spellStart"/>
            <w:r>
              <w:rPr>
                <w:rFonts w:ascii="Palatino Linotype" w:hAnsi="Palatino Linotype"/>
                <w:sz w:val="16"/>
                <w:szCs w:val="16"/>
              </w:rPr>
              <w:t>Hubert</w:t>
            </w:r>
            <w:proofErr w:type="spellEnd"/>
            <w:r>
              <w:rPr>
                <w:rFonts w:ascii="Palatino Linotype" w:hAnsi="Palatino Linotype"/>
                <w:sz w:val="16"/>
                <w:szCs w:val="16"/>
              </w:rPr>
              <w:t xml:space="preserve"> Charles, Circuitos Eléctricos CA/CC Enfoque Integrado, McGraw-Hill, 1985.</w:t>
            </w:r>
          </w:p>
          <w:p w:rsidR="00475359" w:rsidRDefault="0047535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[</w:t>
            </w:r>
            <w:r w:rsidR="006B6FE2">
              <w:rPr>
                <w:rFonts w:ascii="Palatino Linotype" w:hAnsi="Palatino Linotype"/>
                <w:sz w:val="16"/>
                <w:szCs w:val="16"/>
              </w:rPr>
              <w:t>4</w:t>
            </w:r>
            <w:r>
              <w:rPr>
                <w:rFonts w:ascii="Palatino Linotype" w:hAnsi="Palatino Linotype"/>
                <w:sz w:val="16"/>
                <w:szCs w:val="16"/>
              </w:rPr>
              <w:t xml:space="preserve">] G. </w:t>
            </w:r>
            <w:proofErr w:type="spellStart"/>
            <w:r>
              <w:rPr>
                <w:rFonts w:ascii="Palatino Linotype" w:hAnsi="Palatino Linotype"/>
                <w:sz w:val="16"/>
                <w:szCs w:val="16"/>
              </w:rPr>
              <w:t>Grainger</w:t>
            </w:r>
            <w:proofErr w:type="spellEnd"/>
            <w:r>
              <w:rPr>
                <w:rFonts w:ascii="Palatino Linotype" w:hAnsi="Palatino Linotype"/>
                <w:sz w:val="16"/>
                <w:szCs w:val="16"/>
              </w:rPr>
              <w:t>, S. William, Análisis de Sistemas de Potencia, McGraw-Hill, 1996.</w:t>
            </w:r>
          </w:p>
          <w:p w:rsidR="00D43D22" w:rsidRPr="00F236EE" w:rsidRDefault="00475359" w:rsidP="006B6FE2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[</w:t>
            </w:r>
            <w:r w:rsidR="006B6FE2">
              <w:rPr>
                <w:rFonts w:ascii="Palatino Linotype" w:hAnsi="Palatino Linotype"/>
                <w:sz w:val="16"/>
                <w:szCs w:val="16"/>
              </w:rPr>
              <w:t>5</w:t>
            </w:r>
            <w:r>
              <w:rPr>
                <w:rFonts w:ascii="Palatino Linotype" w:hAnsi="Palatino Linotype"/>
                <w:sz w:val="16"/>
                <w:szCs w:val="16"/>
              </w:rPr>
              <w:t xml:space="preserve">] E.E. Staff del M.I.T., Circuitos Magnéticos y Transformadores, Editorial </w:t>
            </w:r>
            <w:proofErr w:type="spellStart"/>
            <w:r>
              <w:rPr>
                <w:rFonts w:ascii="Palatino Linotype" w:hAnsi="Palatino Linotype"/>
                <w:sz w:val="16"/>
                <w:szCs w:val="16"/>
              </w:rPr>
              <w:t>Reverté</w:t>
            </w:r>
            <w:proofErr w:type="spellEnd"/>
            <w:r>
              <w:rPr>
                <w:rFonts w:ascii="Palatino Linotype" w:hAnsi="Palatino Linotype"/>
                <w:sz w:val="16"/>
                <w:szCs w:val="16"/>
              </w:rPr>
              <w:t xml:space="preserve">, </w:t>
            </w:r>
            <w:r w:rsidR="00C07649">
              <w:rPr>
                <w:rFonts w:ascii="Palatino Linotype" w:hAnsi="Palatino Linotype"/>
                <w:sz w:val="16"/>
                <w:szCs w:val="16"/>
              </w:rPr>
              <w:t>1965</w:t>
            </w:r>
            <w:r w:rsidR="006B6FE2">
              <w:rPr>
                <w:rFonts w:ascii="Palatino Linotype" w:hAnsi="Palatino Linotype"/>
                <w:sz w:val="16"/>
                <w:szCs w:val="16"/>
              </w:rPr>
              <w:t>.</w:t>
            </w:r>
          </w:p>
        </w:tc>
      </w:tr>
    </w:tbl>
    <w:p w:rsidR="00F236EE" w:rsidRPr="00F236EE" w:rsidRDefault="00F236EE"/>
    <w:sectPr w:rsidR="00F236EE" w:rsidRPr="00F236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EE"/>
    <w:rsid w:val="00024C9A"/>
    <w:rsid w:val="000C6652"/>
    <w:rsid w:val="000F6F39"/>
    <w:rsid w:val="00114C8C"/>
    <w:rsid w:val="001518C5"/>
    <w:rsid w:val="001916E5"/>
    <w:rsid w:val="001C0877"/>
    <w:rsid w:val="001E1864"/>
    <w:rsid w:val="002210C2"/>
    <w:rsid w:val="00236E8E"/>
    <w:rsid w:val="002575F5"/>
    <w:rsid w:val="00276DC6"/>
    <w:rsid w:val="00294342"/>
    <w:rsid w:val="002D198A"/>
    <w:rsid w:val="003666FD"/>
    <w:rsid w:val="003875C2"/>
    <w:rsid w:val="003C4A67"/>
    <w:rsid w:val="00436486"/>
    <w:rsid w:val="00475359"/>
    <w:rsid w:val="004F77FE"/>
    <w:rsid w:val="0053384F"/>
    <w:rsid w:val="005601C2"/>
    <w:rsid w:val="005A165D"/>
    <w:rsid w:val="005A5B97"/>
    <w:rsid w:val="00644104"/>
    <w:rsid w:val="00694DFB"/>
    <w:rsid w:val="006B6FE2"/>
    <w:rsid w:val="006F0172"/>
    <w:rsid w:val="006F119A"/>
    <w:rsid w:val="006F4139"/>
    <w:rsid w:val="00740F40"/>
    <w:rsid w:val="007D597A"/>
    <w:rsid w:val="0094569B"/>
    <w:rsid w:val="009A203F"/>
    <w:rsid w:val="00A6786A"/>
    <w:rsid w:val="00AE57C1"/>
    <w:rsid w:val="00AF05DA"/>
    <w:rsid w:val="00B0634C"/>
    <w:rsid w:val="00B713B0"/>
    <w:rsid w:val="00B91875"/>
    <w:rsid w:val="00BB1F6E"/>
    <w:rsid w:val="00BF5091"/>
    <w:rsid w:val="00C07649"/>
    <w:rsid w:val="00C10C63"/>
    <w:rsid w:val="00C47F11"/>
    <w:rsid w:val="00D2772D"/>
    <w:rsid w:val="00D43D22"/>
    <w:rsid w:val="00DA02E5"/>
    <w:rsid w:val="00DB24E6"/>
    <w:rsid w:val="00E14F77"/>
    <w:rsid w:val="00F20B4F"/>
    <w:rsid w:val="00F236EE"/>
    <w:rsid w:val="00F7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51EDBC-5DE1-41A7-BA29-5AAE2B67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3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6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776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Usuario UTP</cp:lastModifiedBy>
  <cp:revision>32</cp:revision>
  <dcterms:created xsi:type="dcterms:W3CDTF">2015-05-05T14:12:00Z</dcterms:created>
  <dcterms:modified xsi:type="dcterms:W3CDTF">2016-07-25T15:35:00Z</dcterms:modified>
</cp:coreProperties>
</file>