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E9" w:rsidRDefault="002C15E9" w:rsidP="002C15E9">
      <w:pPr>
        <w:jc w:val="center"/>
        <w:rPr>
          <w:rFonts w:ascii="Times New Roman" w:hAnsi="Times New Roman" w:cs="Times New Roman"/>
          <w:b/>
          <w:sz w:val="24"/>
          <w:szCs w:val="24"/>
        </w:rPr>
      </w:pPr>
      <w:r>
        <w:rPr>
          <w:rFonts w:ascii="Times New Roman" w:hAnsi="Times New Roman" w:cs="Times New Roman"/>
          <w:b/>
          <w:sz w:val="24"/>
          <w:szCs w:val="24"/>
        </w:rPr>
        <w:t>ESPECTROSCOPIA</w:t>
      </w:r>
    </w:p>
    <w:p w:rsidR="002C15E9" w:rsidRDefault="002C15E9" w:rsidP="002C15E9">
      <w:pPr>
        <w:rPr>
          <w:rFonts w:ascii="Times New Roman" w:hAnsi="Times New Roman" w:cs="Times New Roman"/>
          <w:b/>
          <w:sz w:val="20"/>
          <w:szCs w:val="20"/>
        </w:rPr>
      </w:pPr>
      <w:r>
        <w:rPr>
          <w:rFonts w:ascii="Times New Roman" w:hAnsi="Times New Roman" w:cs="Times New Roman"/>
          <w:b/>
          <w:sz w:val="20"/>
          <w:szCs w:val="20"/>
        </w:rPr>
        <w:t>RESUMEN</w:t>
      </w:r>
    </w:p>
    <w:p w:rsidR="002C15E9" w:rsidRDefault="002C15E9" w:rsidP="002C15E9">
      <w:pPr>
        <w:rPr>
          <w:rFonts w:ascii="Times New Roman" w:hAnsi="Times New Roman" w:cs="Times New Roman"/>
          <w:sz w:val="20"/>
          <w:szCs w:val="20"/>
        </w:rPr>
        <w:sectPr w:rsidR="002C15E9">
          <w:pgSz w:w="11906" w:h="16838"/>
          <w:pgMar w:top="1417" w:right="1701" w:bottom="1417" w:left="1701" w:header="708" w:footer="708" w:gutter="0"/>
          <w:cols w:space="708"/>
          <w:docGrid w:linePitch="360"/>
        </w:sectPr>
      </w:pPr>
    </w:p>
    <w:p w:rsidR="002C15E9" w:rsidRDefault="002C15E9" w:rsidP="002C15E9">
      <w:pPr>
        <w:rPr>
          <w:rFonts w:ascii="Times New Roman" w:hAnsi="Times New Roman" w:cs="Times New Roman"/>
          <w:sz w:val="20"/>
          <w:szCs w:val="20"/>
        </w:rPr>
      </w:pPr>
      <w:r>
        <w:rPr>
          <w:rFonts w:ascii="Times New Roman" w:hAnsi="Times New Roman" w:cs="Times New Roman"/>
          <w:sz w:val="20"/>
          <w:szCs w:val="20"/>
        </w:rPr>
        <w:lastRenderedPageBreak/>
        <w:t>El presente artículo pretende dar a conocer los aspectos  teóricos fundamentales de la espectroscopia así como una expl</w:t>
      </w:r>
      <w:r w:rsidR="00354B11">
        <w:rPr>
          <w:rFonts w:ascii="Times New Roman" w:hAnsi="Times New Roman" w:cs="Times New Roman"/>
          <w:sz w:val="20"/>
          <w:szCs w:val="20"/>
        </w:rPr>
        <w:t>icación a la interacción de la radiación electromagnética con la materia.</w:t>
      </w:r>
    </w:p>
    <w:p w:rsidR="002C15E9" w:rsidRDefault="002C15E9" w:rsidP="002C15E9">
      <w:pPr>
        <w:rPr>
          <w:rFonts w:ascii="Times New Roman" w:hAnsi="Times New Roman" w:cs="Times New Roman"/>
          <w:sz w:val="20"/>
          <w:szCs w:val="20"/>
        </w:rPr>
      </w:pPr>
      <w:r>
        <w:rPr>
          <w:rFonts w:ascii="Times New Roman" w:hAnsi="Times New Roman" w:cs="Times New Roman"/>
          <w:b/>
          <w:sz w:val="20"/>
          <w:szCs w:val="20"/>
        </w:rPr>
        <w:t>CONTENIDO</w:t>
      </w:r>
    </w:p>
    <w:p w:rsidR="00354B11" w:rsidRDefault="002C15E9" w:rsidP="002C15E9">
      <w:pPr>
        <w:rPr>
          <w:rFonts w:ascii="Times New Roman" w:hAnsi="Times New Roman" w:cs="Times New Roman"/>
          <w:sz w:val="20"/>
          <w:szCs w:val="20"/>
        </w:rPr>
      </w:pPr>
      <w:r>
        <w:rPr>
          <w:rFonts w:ascii="Times New Roman" w:hAnsi="Times New Roman" w:cs="Times New Roman"/>
          <w:sz w:val="20"/>
          <w:szCs w:val="20"/>
        </w:rPr>
        <w:t xml:space="preserve">La espectroscopia es una rama extensa de las ciencias </w:t>
      </w:r>
      <w:r w:rsidR="00C607E2">
        <w:rPr>
          <w:rFonts w:ascii="Times New Roman" w:hAnsi="Times New Roman" w:cs="Times New Roman"/>
          <w:sz w:val="20"/>
          <w:szCs w:val="20"/>
        </w:rPr>
        <w:t xml:space="preserve">Físicas y Químicas, que se ocupa del estudio de los espectros. </w:t>
      </w:r>
      <w:r w:rsidR="00354B11">
        <w:rPr>
          <w:rFonts w:ascii="Times New Roman" w:hAnsi="Times New Roman" w:cs="Times New Roman"/>
          <w:sz w:val="20"/>
          <w:szCs w:val="20"/>
        </w:rPr>
        <w:t>En Química es p</w:t>
      </w:r>
      <w:r w:rsidR="00C607E2">
        <w:rPr>
          <w:rFonts w:ascii="Times New Roman" w:hAnsi="Times New Roman" w:cs="Times New Roman"/>
          <w:sz w:val="20"/>
          <w:szCs w:val="20"/>
        </w:rPr>
        <w:t>rincipalment</w:t>
      </w:r>
      <w:r w:rsidR="00354B11">
        <w:rPr>
          <w:rFonts w:ascii="Times New Roman" w:hAnsi="Times New Roman" w:cs="Times New Roman"/>
          <w:sz w:val="20"/>
          <w:szCs w:val="20"/>
        </w:rPr>
        <w:t>e</w:t>
      </w:r>
      <w:r w:rsidR="00C607E2">
        <w:rPr>
          <w:rFonts w:ascii="Times New Roman" w:hAnsi="Times New Roman" w:cs="Times New Roman"/>
          <w:sz w:val="20"/>
          <w:szCs w:val="20"/>
        </w:rPr>
        <w:t xml:space="preserve"> utiliza</w:t>
      </w:r>
      <w:r w:rsidR="00354B11">
        <w:rPr>
          <w:rFonts w:ascii="Times New Roman" w:hAnsi="Times New Roman" w:cs="Times New Roman"/>
          <w:sz w:val="20"/>
          <w:szCs w:val="20"/>
        </w:rPr>
        <w:t>da para aplicaciones</w:t>
      </w:r>
      <w:r w:rsidR="009B49E3">
        <w:rPr>
          <w:rFonts w:ascii="Times New Roman" w:hAnsi="Times New Roman" w:cs="Times New Roman"/>
          <w:sz w:val="20"/>
          <w:szCs w:val="20"/>
        </w:rPr>
        <w:t xml:space="preserve"> de</w:t>
      </w:r>
      <w:r w:rsidR="00C607E2">
        <w:rPr>
          <w:rFonts w:ascii="Times New Roman" w:hAnsi="Times New Roman" w:cs="Times New Roman"/>
          <w:sz w:val="20"/>
          <w:szCs w:val="20"/>
        </w:rPr>
        <w:t xml:space="preserve"> tipo analítico (</w:t>
      </w:r>
      <w:r w:rsidR="00354B11">
        <w:rPr>
          <w:rFonts w:ascii="Times New Roman" w:hAnsi="Times New Roman" w:cs="Times New Roman"/>
          <w:sz w:val="20"/>
          <w:szCs w:val="20"/>
        </w:rPr>
        <w:t>Espectroquímica</w:t>
      </w:r>
      <w:r w:rsidR="00C607E2">
        <w:rPr>
          <w:rFonts w:ascii="Times New Roman" w:hAnsi="Times New Roman" w:cs="Times New Roman"/>
          <w:sz w:val="20"/>
          <w:szCs w:val="20"/>
        </w:rPr>
        <w:t>)</w:t>
      </w:r>
      <w:r w:rsidR="00354B11">
        <w:rPr>
          <w:rFonts w:ascii="Times New Roman" w:hAnsi="Times New Roman" w:cs="Times New Roman"/>
          <w:sz w:val="20"/>
          <w:szCs w:val="20"/>
        </w:rPr>
        <w:t>,</w:t>
      </w:r>
      <w:r w:rsidR="009B49E3">
        <w:rPr>
          <w:rFonts w:ascii="Times New Roman" w:hAnsi="Times New Roman" w:cs="Times New Roman"/>
          <w:sz w:val="20"/>
          <w:szCs w:val="20"/>
        </w:rPr>
        <w:t xml:space="preserve">  también comprende el</w:t>
      </w:r>
      <w:r w:rsidR="00354B11">
        <w:rPr>
          <w:rFonts w:ascii="Times New Roman" w:hAnsi="Times New Roman" w:cs="Times New Roman"/>
          <w:sz w:val="20"/>
          <w:szCs w:val="20"/>
        </w:rPr>
        <w:t xml:space="preserve"> estudio teórico más profundo</w:t>
      </w:r>
      <w:r w:rsidR="009B49E3">
        <w:rPr>
          <w:rFonts w:ascii="Times New Roman" w:hAnsi="Times New Roman" w:cs="Times New Roman"/>
          <w:sz w:val="20"/>
          <w:szCs w:val="20"/>
        </w:rPr>
        <w:t xml:space="preserve"> de las radiaciones electromagnéticas</w:t>
      </w:r>
      <w:r w:rsidR="00354B11">
        <w:rPr>
          <w:rFonts w:ascii="Times New Roman" w:hAnsi="Times New Roman" w:cs="Times New Roman"/>
          <w:sz w:val="20"/>
          <w:szCs w:val="20"/>
        </w:rPr>
        <w:t xml:space="preserve"> en relación con la estructura atómico-molecular de la materia.</w:t>
      </w:r>
    </w:p>
    <w:p w:rsidR="002C15E9" w:rsidRDefault="00354B11" w:rsidP="002C15E9">
      <w:pPr>
        <w:rPr>
          <w:rFonts w:ascii="Times New Roman" w:hAnsi="Times New Roman" w:cs="Times New Roman"/>
          <w:sz w:val="20"/>
          <w:szCs w:val="20"/>
        </w:rPr>
      </w:pPr>
      <w:r>
        <w:rPr>
          <w:rFonts w:ascii="Times New Roman" w:hAnsi="Times New Roman" w:cs="Times New Roman"/>
          <w:sz w:val="20"/>
          <w:szCs w:val="20"/>
        </w:rPr>
        <w:t xml:space="preserve">Un espectro puede definirse como una representación gráfica de la distribución de intensidad  </w:t>
      </w:r>
      <w:r w:rsidR="009B49E3">
        <w:rPr>
          <w:rFonts w:ascii="Times New Roman" w:hAnsi="Times New Roman" w:cs="Times New Roman"/>
          <w:sz w:val="20"/>
          <w:szCs w:val="20"/>
        </w:rPr>
        <w:t>de la radiación electromagnética, emitida o absorbida por una muestra de sustancia, en función de la longitud de onda de dicha radiación. Así las cosas se distinguen dos tipos de espectros: de emisión (Fig. 1) y de absorción</w:t>
      </w:r>
      <w:r w:rsidR="00BF2EE8">
        <w:rPr>
          <w:rFonts w:ascii="Times New Roman" w:hAnsi="Times New Roman" w:cs="Times New Roman"/>
          <w:sz w:val="20"/>
          <w:szCs w:val="20"/>
        </w:rPr>
        <w:t xml:space="preserve"> (Fig. 2)</w:t>
      </w:r>
      <w:r w:rsidR="009B49E3">
        <w:rPr>
          <w:rFonts w:ascii="Times New Roman" w:hAnsi="Times New Roman" w:cs="Times New Roman"/>
          <w:sz w:val="20"/>
          <w:szCs w:val="20"/>
        </w:rPr>
        <w:t>.</w:t>
      </w:r>
    </w:p>
    <w:p w:rsidR="009B49E3" w:rsidRDefault="009B49E3" w:rsidP="002C15E9">
      <w:pPr>
        <w:rPr>
          <w:rFonts w:ascii="Times New Roman" w:hAnsi="Times New Roman" w:cs="Times New Roman"/>
          <w:sz w:val="20"/>
          <w:szCs w:val="20"/>
        </w:rPr>
      </w:pPr>
      <w:r>
        <w:rPr>
          <w:rFonts w:ascii="Times New Roman" w:hAnsi="Times New Roman" w:cs="Times New Roman"/>
          <w:noProof/>
          <w:sz w:val="20"/>
          <w:szCs w:val="20"/>
          <w:lang w:eastAsia="es-ES"/>
        </w:rPr>
        <w:drawing>
          <wp:inline distT="0" distB="0" distL="0" distR="0">
            <wp:extent cx="2279904" cy="1517904"/>
            <wp:effectExtent l="19050" t="0" r="6096" b="0"/>
            <wp:docPr id="1" name="0 Imagen" descr="b-espec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pectro.jpg"/>
                    <pic:cNvPicPr/>
                  </pic:nvPicPr>
                  <pic:blipFill>
                    <a:blip r:embed="rId7" cstate="print"/>
                    <a:stretch>
                      <a:fillRect/>
                    </a:stretch>
                  </pic:blipFill>
                  <pic:spPr>
                    <a:xfrm>
                      <a:off x="0" y="0"/>
                      <a:ext cx="2279904" cy="1517904"/>
                    </a:xfrm>
                    <a:prstGeom prst="rect">
                      <a:avLst/>
                    </a:prstGeom>
                  </pic:spPr>
                </pic:pic>
              </a:graphicData>
            </a:graphic>
          </wp:inline>
        </w:drawing>
      </w:r>
    </w:p>
    <w:p w:rsidR="009B49E3" w:rsidRDefault="009B49E3" w:rsidP="009B49E3">
      <w:pPr>
        <w:jc w:val="right"/>
        <w:rPr>
          <w:rFonts w:ascii="Times New Roman" w:hAnsi="Times New Roman" w:cs="Times New Roman"/>
          <w:b/>
          <w:sz w:val="20"/>
          <w:szCs w:val="20"/>
        </w:rPr>
      </w:pPr>
      <w:r>
        <w:rPr>
          <w:rFonts w:ascii="Times New Roman" w:hAnsi="Times New Roman" w:cs="Times New Roman"/>
          <w:b/>
          <w:sz w:val="20"/>
          <w:szCs w:val="20"/>
        </w:rPr>
        <w:t>Fig. 1 (Espectro de emisión</w:t>
      </w:r>
      <w:r w:rsidR="00BF2EE8">
        <w:rPr>
          <w:rFonts w:ascii="Times New Roman" w:hAnsi="Times New Roman" w:cs="Times New Roman"/>
          <w:b/>
          <w:sz w:val="20"/>
          <w:szCs w:val="20"/>
        </w:rPr>
        <w:t xml:space="preserve"> del Hidrogeno</w:t>
      </w:r>
      <w:r>
        <w:rPr>
          <w:rFonts w:ascii="Times New Roman" w:hAnsi="Times New Roman" w:cs="Times New Roman"/>
          <w:b/>
          <w:sz w:val="20"/>
          <w:szCs w:val="20"/>
        </w:rPr>
        <w:t>)</w:t>
      </w:r>
    </w:p>
    <w:p w:rsidR="00BF2EE8" w:rsidRPr="00BF2EE8" w:rsidRDefault="00BF2EE8" w:rsidP="00BF2EE8">
      <w:pPr>
        <w:rPr>
          <w:rFonts w:ascii="Times New Roman" w:hAnsi="Times New Roman" w:cs="Times New Roman"/>
          <w:sz w:val="20"/>
          <w:szCs w:val="20"/>
        </w:rPr>
      </w:pPr>
      <w:r>
        <w:rPr>
          <w:rFonts w:ascii="Times New Roman" w:hAnsi="Times New Roman" w:cs="Times New Roman"/>
          <w:noProof/>
          <w:sz w:val="20"/>
          <w:szCs w:val="20"/>
          <w:lang w:eastAsia="es-ES"/>
        </w:rPr>
        <w:lastRenderedPageBreak/>
        <w:drawing>
          <wp:inline distT="0" distB="0" distL="0" distR="0">
            <wp:extent cx="2475230" cy="2240280"/>
            <wp:effectExtent l="19050" t="0" r="1270" b="0"/>
            <wp:docPr id="2" name="1 Imagen" descr="0640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40i3.GIF"/>
                    <pic:cNvPicPr/>
                  </pic:nvPicPr>
                  <pic:blipFill>
                    <a:blip r:embed="rId8" cstate="print"/>
                    <a:stretch>
                      <a:fillRect/>
                    </a:stretch>
                  </pic:blipFill>
                  <pic:spPr>
                    <a:xfrm>
                      <a:off x="0" y="0"/>
                      <a:ext cx="2475230" cy="2240280"/>
                    </a:xfrm>
                    <a:prstGeom prst="rect">
                      <a:avLst/>
                    </a:prstGeom>
                  </pic:spPr>
                </pic:pic>
              </a:graphicData>
            </a:graphic>
          </wp:inline>
        </w:drawing>
      </w:r>
    </w:p>
    <w:p w:rsidR="00BF2EE8" w:rsidRPr="004B72A8" w:rsidRDefault="004B72A8" w:rsidP="009B49E3">
      <w:pPr>
        <w:jc w:val="right"/>
        <w:rPr>
          <w:rFonts w:ascii="Times New Roman" w:hAnsi="Times New Roman" w:cs="Times New Roman"/>
          <w:b/>
          <w:sz w:val="20"/>
          <w:szCs w:val="20"/>
        </w:rPr>
      </w:pPr>
      <w:r>
        <w:rPr>
          <w:rFonts w:ascii="Times New Roman" w:hAnsi="Times New Roman" w:cs="Times New Roman"/>
          <w:b/>
          <w:sz w:val="20"/>
          <w:szCs w:val="20"/>
        </w:rPr>
        <w:t>Fig. 2 (Espectro de Absorción del Ferrocianuro)</w:t>
      </w:r>
    </w:p>
    <w:p w:rsidR="00BF2EE8" w:rsidRPr="004B72A8" w:rsidRDefault="004B72A8" w:rsidP="00BF2EE8">
      <w:pPr>
        <w:rPr>
          <w:rFonts w:ascii="Times New Roman" w:hAnsi="Times New Roman" w:cs="Times New Roman"/>
          <w:sz w:val="20"/>
          <w:szCs w:val="20"/>
        </w:rPr>
      </w:pPr>
      <w:r>
        <w:rPr>
          <w:rFonts w:ascii="Times New Roman" w:hAnsi="Times New Roman" w:cs="Times New Roman"/>
          <w:sz w:val="20"/>
          <w:szCs w:val="20"/>
        </w:rPr>
        <w:t>Los espectros de emisión</w:t>
      </w:r>
      <w:r w:rsidR="0023418F">
        <w:rPr>
          <w:rFonts w:ascii="Times New Roman" w:hAnsi="Times New Roman" w:cs="Times New Roman"/>
          <w:sz w:val="20"/>
          <w:szCs w:val="20"/>
        </w:rPr>
        <w:t xml:space="preserve"> (Fig. 3)</w:t>
      </w:r>
      <w:r>
        <w:rPr>
          <w:rFonts w:ascii="Times New Roman" w:hAnsi="Times New Roman" w:cs="Times New Roman"/>
          <w:sz w:val="20"/>
          <w:szCs w:val="20"/>
        </w:rPr>
        <w:t xml:space="preserve"> se obtienen excitando adecuadamente una muestra de sustancia, para que emita radiación electromagnética, cuya intensidad se registra en función de su longitud de onda. Para obtener un espectro de absorción</w:t>
      </w:r>
      <w:r w:rsidR="0023418F">
        <w:rPr>
          <w:rFonts w:ascii="Times New Roman" w:hAnsi="Times New Roman" w:cs="Times New Roman"/>
          <w:sz w:val="20"/>
          <w:szCs w:val="20"/>
        </w:rPr>
        <w:t xml:space="preserve"> (Fig. 4)</w:t>
      </w:r>
      <w:r>
        <w:rPr>
          <w:rFonts w:ascii="Times New Roman" w:hAnsi="Times New Roman" w:cs="Times New Roman"/>
          <w:sz w:val="20"/>
          <w:szCs w:val="20"/>
        </w:rPr>
        <w:t xml:space="preserve"> se ilumina una muestra de sustancia con radiación continua, como la emitida, analizando la porción de radiación absorbida por la muestra en función de su longitud de onda.</w:t>
      </w:r>
    </w:p>
    <w:p w:rsidR="0023418F" w:rsidRDefault="0023418F" w:rsidP="0023418F">
      <w:pPr>
        <w:jc w:val="right"/>
        <w:rPr>
          <w:rFonts w:ascii="Times New Roman" w:hAnsi="Times New Roman" w:cs="Times New Roman"/>
          <w:b/>
          <w:sz w:val="20"/>
          <w:szCs w:val="20"/>
        </w:rPr>
      </w:pPr>
      <w:r>
        <w:rPr>
          <w:rFonts w:ascii="Times New Roman" w:hAnsi="Times New Roman" w:cs="Times New Roman"/>
          <w:noProof/>
          <w:sz w:val="20"/>
          <w:szCs w:val="20"/>
          <w:lang w:eastAsia="es-ES"/>
        </w:rPr>
        <w:drawing>
          <wp:inline distT="0" distB="0" distL="0" distR="0">
            <wp:extent cx="3476625" cy="2819400"/>
            <wp:effectExtent l="19050" t="0" r="9525" b="0"/>
            <wp:docPr id="3" name="2 Imagen" descr="espectr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ctro03.jpg"/>
                    <pic:cNvPicPr/>
                  </pic:nvPicPr>
                  <pic:blipFill>
                    <a:blip r:embed="rId9" cstate="print"/>
                    <a:stretch>
                      <a:fillRect/>
                    </a:stretch>
                  </pic:blipFill>
                  <pic:spPr>
                    <a:xfrm>
                      <a:off x="0" y="0"/>
                      <a:ext cx="3486283" cy="2827232"/>
                    </a:xfrm>
                    <a:prstGeom prst="rect">
                      <a:avLst/>
                    </a:prstGeom>
                  </pic:spPr>
                </pic:pic>
              </a:graphicData>
            </a:graphic>
          </wp:inline>
        </w:drawing>
      </w:r>
      <w:r>
        <w:rPr>
          <w:rFonts w:ascii="Times New Roman" w:hAnsi="Times New Roman" w:cs="Times New Roman"/>
          <w:b/>
          <w:sz w:val="20"/>
          <w:szCs w:val="20"/>
        </w:rPr>
        <w:t>Fig. 3 (Obtención del espectro de emisión)</w:t>
      </w:r>
    </w:p>
    <w:p w:rsidR="0023418F" w:rsidRDefault="0023418F" w:rsidP="0023418F">
      <w:pPr>
        <w:jc w:val="right"/>
        <w:rPr>
          <w:rFonts w:ascii="Times New Roman" w:hAnsi="Times New Roman" w:cs="Times New Roman"/>
          <w:b/>
          <w:sz w:val="20"/>
          <w:szCs w:val="20"/>
        </w:rPr>
      </w:pPr>
    </w:p>
    <w:p w:rsidR="0023418F" w:rsidRDefault="0023418F" w:rsidP="0023418F">
      <w:pPr>
        <w:jc w:val="right"/>
        <w:rPr>
          <w:rFonts w:ascii="Times New Roman" w:hAnsi="Times New Roman" w:cs="Times New Roman"/>
          <w:b/>
          <w:sz w:val="20"/>
          <w:szCs w:val="20"/>
        </w:rPr>
      </w:pPr>
    </w:p>
    <w:p w:rsidR="0023418F" w:rsidRDefault="0023418F" w:rsidP="0023418F">
      <w:pPr>
        <w:jc w:val="right"/>
        <w:rPr>
          <w:rFonts w:ascii="Times New Roman" w:hAnsi="Times New Roman" w:cs="Times New Roman"/>
          <w:b/>
          <w:sz w:val="20"/>
          <w:szCs w:val="20"/>
        </w:rPr>
      </w:pPr>
      <w:r>
        <w:rPr>
          <w:rFonts w:ascii="Times New Roman" w:hAnsi="Times New Roman" w:cs="Times New Roman"/>
          <w:b/>
          <w:noProof/>
          <w:sz w:val="20"/>
          <w:szCs w:val="20"/>
          <w:lang w:eastAsia="es-ES"/>
        </w:rPr>
        <w:lastRenderedPageBreak/>
        <w:drawing>
          <wp:inline distT="0" distB="0" distL="0" distR="0">
            <wp:extent cx="2724150" cy="3305175"/>
            <wp:effectExtent l="19050" t="0" r="0" b="0"/>
            <wp:docPr id="4" name="3 Imagen" descr="espectr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ctro02.jpg"/>
                    <pic:cNvPicPr/>
                  </pic:nvPicPr>
                  <pic:blipFill>
                    <a:blip r:embed="rId10" cstate="print"/>
                    <a:stretch>
                      <a:fillRect/>
                    </a:stretch>
                  </pic:blipFill>
                  <pic:spPr>
                    <a:xfrm>
                      <a:off x="0" y="0"/>
                      <a:ext cx="2724150" cy="3305175"/>
                    </a:xfrm>
                    <a:prstGeom prst="rect">
                      <a:avLst/>
                    </a:prstGeom>
                  </pic:spPr>
                </pic:pic>
              </a:graphicData>
            </a:graphic>
          </wp:inline>
        </w:drawing>
      </w:r>
    </w:p>
    <w:p w:rsidR="0023418F" w:rsidRDefault="0023418F" w:rsidP="0023418F">
      <w:pPr>
        <w:jc w:val="right"/>
        <w:rPr>
          <w:rFonts w:ascii="Times New Roman" w:hAnsi="Times New Roman" w:cs="Times New Roman"/>
          <w:b/>
          <w:sz w:val="20"/>
          <w:szCs w:val="20"/>
        </w:rPr>
      </w:pPr>
      <w:r>
        <w:rPr>
          <w:rFonts w:ascii="Times New Roman" w:hAnsi="Times New Roman" w:cs="Times New Roman"/>
          <w:b/>
          <w:sz w:val="20"/>
          <w:szCs w:val="20"/>
        </w:rPr>
        <w:t>Fig. 4 (Obtención del Espectro de absorción)</w:t>
      </w:r>
    </w:p>
    <w:p w:rsidR="0023418F" w:rsidRDefault="0023418F" w:rsidP="0023418F">
      <w:pPr>
        <w:rPr>
          <w:rFonts w:ascii="Times New Roman" w:hAnsi="Times New Roman" w:cs="Times New Roman"/>
          <w:sz w:val="20"/>
          <w:szCs w:val="20"/>
        </w:rPr>
      </w:pPr>
      <w:r>
        <w:rPr>
          <w:rFonts w:ascii="Times New Roman" w:hAnsi="Times New Roman" w:cs="Times New Roman"/>
          <w:sz w:val="20"/>
          <w:szCs w:val="20"/>
        </w:rPr>
        <w:t>Existe la relación sencilla entre la frecuencia (</w:t>
      </w:r>
      <m:oMath>
        <m:r>
          <w:rPr>
            <w:rFonts w:ascii="Cambria Math" w:hAnsi="Cambria Math" w:cs="Times New Roman"/>
            <w:sz w:val="20"/>
            <w:szCs w:val="20"/>
          </w:rPr>
          <m:t>f</m:t>
        </m:r>
      </m:oMath>
      <w:r>
        <w:rPr>
          <w:rFonts w:ascii="Times New Roman" w:hAnsi="Times New Roman" w:cs="Times New Roman"/>
          <w:sz w:val="20"/>
          <w:szCs w:val="20"/>
        </w:rPr>
        <w:t>) y la longitud de onda (</w:t>
      </w:r>
      <m:oMath>
        <m:r>
          <w:rPr>
            <w:rFonts w:ascii="Cambria Math" w:hAnsi="Cambria Math" w:cs="Times New Roman"/>
            <w:sz w:val="20"/>
            <w:szCs w:val="20"/>
          </w:rPr>
          <m:t>λ</m:t>
        </m:r>
      </m:oMath>
      <w:r>
        <w:rPr>
          <w:rFonts w:ascii="Times New Roman" w:hAnsi="Times New Roman" w:cs="Times New Roman"/>
          <w:sz w:val="20"/>
          <w:szCs w:val="20"/>
        </w:rPr>
        <w:t>)</w:t>
      </w:r>
      <w:r w:rsidR="00175C06">
        <w:rPr>
          <w:rFonts w:ascii="Times New Roman" w:hAnsi="Times New Roman" w:cs="Times New Roman"/>
          <w:sz w:val="20"/>
          <w:szCs w:val="20"/>
        </w:rPr>
        <w:t xml:space="preserve"> de una onda</w:t>
      </w:r>
      <w:r>
        <w:rPr>
          <w:rFonts w:ascii="Times New Roman" w:hAnsi="Times New Roman" w:cs="Times New Roman"/>
          <w:sz w:val="20"/>
          <w:szCs w:val="20"/>
        </w:rPr>
        <w:t>.</w:t>
      </w:r>
    </w:p>
    <w:p w:rsidR="0023418F" w:rsidRPr="0023418F" w:rsidRDefault="0023418F" w:rsidP="00CF5BC8">
      <w:pPr>
        <w:jc w:val="center"/>
        <w:rPr>
          <w:rFonts w:ascii="Times New Roman" w:eastAsiaTheme="minorEastAsia" w:hAnsi="Times New Roman" w:cs="Times New Roman"/>
          <w:sz w:val="20"/>
          <w:szCs w:val="20"/>
        </w:rPr>
      </w:pPr>
      <m:oMath>
        <m:r>
          <w:rPr>
            <w:rFonts w:ascii="Cambria Math" w:hAnsi="Cambria Math" w:cs="Times New Roman"/>
            <w:sz w:val="20"/>
            <w:szCs w:val="20"/>
          </w:rPr>
          <m:t>λf=c</m:t>
        </m:r>
      </m:oMath>
      <w:r w:rsidR="00CF5BC8">
        <w:rPr>
          <w:rFonts w:ascii="Times New Roman" w:eastAsiaTheme="minorEastAsia" w:hAnsi="Times New Roman" w:cs="Times New Roman"/>
          <w:sz w:val="20"/>
          <w:szCs w:val="20"/>
        </w:rPr>
        <w:t xml:space="preserve"> </w:t>
      </w:r>
      <w:r w:rsidR="00CF5BC8">
        <w:rPr>
          <w:rFonts w:ascii="Times New Roman" w:eastAsiaTheme="minorEastAsia" w:hAnsi="Times New Roman" w:cs="Times New Roman"/>
          <w:sz w:val="20"/>
          <w:szCs w:val="20"/>
        </w:rPr>
        <w:tab/>
      </w:r>
    </w:p>
    <w:p w:rsidR="00175C06" w:rsidRDefault="00175C06" w:rsidP="0023418F">
      <w:pPr>
        <w:rPr>
          <w:rFonts w:ascii="Times New Roman" w:hAnsi="Times New Roman" w:cs="Times New Roman"/>
          <w:sz w:val="20"/>
          <w:szCs w:val="20"/>
        </w:rPr>
      </w:pPr>
      <w:r>
        <w:rPr>
          <w:rFonts w:ascii="Times New Roman" w:eastAsiaTheme="minorEastAsia" w:hAnsi="Times New Roman" w:cs="Times New Roman"/>
          <w:sz w:val="20"/>
          <w:szCs w:val="20"/>
        </w:rPr>
        <w:t xml:space="preserve">Donde </w:t>
      </w:r>
      <m:oMath>
        <m:r>
          <w:rPr>
            <w:rFonts w:ascii="Cambria Math" w:eastAsiaTheme="minorEastAsia" w:hAnsi="Cambria Math" w:cs="Times New Roman"/>
            <w:sz w:val="20"/>
            <w:szCs w:val="20"/>
          </w:rPr>
          <m:t>c</m:t>
        </m:r>
      </m:oMath>
      <w:r>
        <w:rPr>
          <w:rFonts w:ascii="Times New Roman" w:eastAsiaTheme="minorEastAsia" w:hAnsi="Times New Roman" w:cs="Times New Roman"/>
          <w:sz w:val="20"/>
          <w:szCs w:val="20"/>
        </w:rPr>
        <w:t xml:space="preserve"> es la velocidad de la onda. También tenemos la relación entre el número de ondas (</w:t>
      </w:r>
      <m:oMath>
        <m:r>
          <w:rPr>
            <w:rFonts w:ascii="Cambria Math" w:eastAsiaTheme="minorEastAsia" w:hAnsi="Cambria Math" w:cs="Times New Roman"/>
            <w:sz w:val="20"/>
            <w:szCs w:val="20"/>
          </w:rPr>
          <m:t>v</m:t>
        </m:r>
      </m:oMath>
      <w:r>
        <w:rPr>
          <w:rFonts w:ascii="Times New Roman" w:eastAsiaTheme="minorEastAsia" w:hAnsi="Times New Roman" w:cs="Times New Roman"/>
          <w:sz w:val="20"/>
          <w:szCs w:val="20"/>
        </w:rPr>
        <w:t xml:space="preserve">) y la longitud de onda </w:t>
      </w:r>
      <w:r>
        <w:rPr>
          <w:rFonts w:ascii="Times New Roman" w:hAnsi="Times New Roman" w:cs="Times New Roman"/>
          <w:sz w:val="20"/>
          <w:szCs w:val="20"/>
        </w:rPr>
        <w:t>(</w:t>
      </w:r>
      <m:oMath>
        <m:r>
          <w:rPr>
            <w:rFonts w:ascii="Cambria Math" w:hAnsi="Cambria Math" w:cs="Times New Roman"/>
            <w:sz w:val="20"/>
            <w:szCs w:val="20"/>
          </w:rPr>
          <m:t>λ</m:t>
        </m:r>
      </m:oMath>
      <w:r>
        <w:rPr>
          <w:rFonts w:ascii="Times New Roman" w:hAnsi="Times New Roman" w:cs="Times New Roman"/>
          <w:sz w:val="20"/>
          <w:szCs w:val="20"/>
        </w:rPr>
        <w:t>).</w:t>
      </w:r>
    </w:p>
    <w:p w:rsidR="00175C06" w:rsidRDefault="00175C06" w:rsidP="00CF5BC8">
      <w:pPr>
        <w:jc w:val="center"/>
        <w:rPr>
          <w:rFonts w:ascii="Times New Roman" w:eastAsiaTheme="minorEastAsia" w:hAnsi="Times New Roman" w:cs="Times New Roman"/>
          <w:sz w:val="20"/>
          <w:szCs w:val="20"/>
        </w:rPr>
      </w:pPr>
      <m:oMath>
        <m:r>
          <w:rPr>
            <w:rFonts w:ascii="Cambria Math" w:hAnsi="Cambria Math" w:cs="Times New Roman"/>
            <w:sz w:val="20"/>
            <w:szCs w:val="20"/>
          </w:rPr>
          <m:t>v=</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λ</m:t>
            </m:r>
          </m:den>
        </m:f>
      </m:oMath>
      <w:r w:rsidR="00CF5BC8">
        <w:rPr>
          <w:rFonts w:ascii="Times New Roman" w:eastAsiaTheme="minorEastAsia" w:hAnsi="Times New Roman" w:cs="Times New Roman"/>
          <w:sz w:val="20"/>
          <w:szCs w:val="20"/>
        </w:rPr>
        <w:t xml:space="preserve"> </w:t>
      </w:r>
    </w:p>
    <w:p w:rsidR="00175C06" w:rsidRDefault="00175C06"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Hacia el final del siglo XIX se habían acumulado bastantes datos experimentales, que eran incompatibles con la idea generalmente aceptada hasta entonces, de la continuidad de la energía.</w:t>
      </w:r>
      <w:r w:rsidR="002650E2">
        <w:rPr>
          <w:rFonts w:ascii="Times New Roman" w:eastAsiaTheme="minorEastAsia" w:hAnsi="Times New Roman" w:cs="Times New Roman"/>
          <w:sz w:val="20"/>
          <w:szCs w:val="20"/>
        </w:rPr>
        <w:t xml:space="preserve"> En 1900, Max Planck, para explicar la distribución espectral de la radiación emitida por el llamado cuerpo negro, tuvo que lanzar la idea revolucionaria de que la emisión de energía radiante sólo podía hacerse de manera discontinua, de manera que se irradiaba en paquetes de energía a los cuales llamó </w:t>
      </w:r>
      <w:r w:rsidR="002650E2">
        <w:rPr>
          <w:rFonts w:ascii="Times New Roman" w:eastAsiaTheme="minorEastAsia" w:hAnsi="Times New Roman" w:cs="Times New Roman"/>
          <w:i/>
          <w:sz w:val="20"/>
          <w:szCs w:val="20"/>
        </w:rPr>
        <w:t>cuantos de energía</w:t>
      </w:r>
      <w:r w:rsidR="002650E2">
        <w:rPr>
          <w:rFonts w:ascii="Times New Roman" w:eastAsiaTheme="minorEastAsia" w:hAnsi="Times New Roman" w:cs="Times New Roman"/>
          <w:sz w:val="20"/>
          <w:szCs w:val="20"/>
        </w:rPr>
        <w:t>, la energía (</w:t>
      </w:r>
      <m:oMath>
        <m:r>
          <w:rPr>
            <w:rFonts w:ascii="Cambria Math" w:eastAsiaTheme="minorEastAsia" w:hAnsi="Cambria Math" w:cs="Times New Roman"/>
            <w:sz w:val="20"/>
            <w:szCs w:val="20"/>
          </w:rPr>
          <m:t>ϵ</m:t>
        </m:r>
      </m:oMath>
      <w:r w:rsidR="002650E2">
        <w:rPr>
          <w:rFonts w:ascii="Times New Roman" w:eastAsiaTheme="minorEastAsia" w:hAnsi="Times New Roman" w:cs="Times New Roman"/>
          <w:sz w:val="20"/>
          <w:szCs w:val="20"/>
        </w:rPr>
        <w:t>) de estos cuantos sólo dependían de la frecuencia de la radiación, está dada por la relación</w:t>
      </w:r>
      <w:r w:rsidR="008605E0">
        <w:rPr>
          <w:rFonts w:ascii="Times New Roman" w:eastAsiaTheme="minorEastAsia" w:hAnsi="Times New Roman" w:cs="Times New Roman"/>
          <w:sz w:val="20"/>
          <w:szCs w:val="20"/>
        </w:rPr>
        <w:t>:</w:t>
      </w:r>
    </w:p>
    <w:p w:rsidR="008605E0" w:rsidRDefault="008605E0" w:rsidP="0023418F">
      <w:pP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ϵ=hf</m:t>
          </m:r>
        </m:oMath>
      </m:oMathPara>
    </w:p>
    <w:p w:rsidR="008605E0" w:rsidRDefault="008605E0"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Donde </w:t>
      </w:r>
      <m:oMath>
        <m:r>
          <w:rPr>
            <w:rFonts w:ascii="Cambria Math" w:eastAsiaTheme="minorEastAsia" w:hAnsi="Cambria Math" w:cs="Times New Roman"/>
            <w:sz w:val="20"/>
            <w:szCs w:val="20"/>
          </w:rPr>
          <m:t>h</m:t>
        </m:r>
      </m:oMath>
      <w:r>
        <w:rPr>
          <w:rFonts w:ascii="Times New Roman" w:eastAsiaTheme="minorEastAsia" w:hAnsi="Times New Roman" w:cs="Times New Roman"/>
          <w:sz w:val="20"/>
          <w:szCs w:val="20"/>
        </w:rPr>
        <w:t xml:space="preserve"> es la constante de Planck </w:t>
      </w:r>
      <w:r w:rsidR="00CF5BC8">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6.626</m:t>
        </m:r>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10</m:t>
            </m:r>
          </m:e>
          <m:sup>
            <m:r>
              <w:rPr>
                <w:rFonts w:ascii="Cambria Math" w:eastAsiaTheme="minorEastAsia" w:hAnsi="Cambria Math" w:cs="Times New Roman"/>
                <w:sz w:val="20"/>
                <w:szCs w:val="20"/>
              </w:rPr>
              <m:t>-</m:t>
            </m:r>
            <m:r>
              <w:rPr>
                <w:rFonts w:ascii="Cambria Math" w:eastAsiaTheme="minorEastAsia" w:hAnsi="Cambria Math" w:cs="Times New Roman"/>
                <w:sz w:val="20"/>
                <w:szCs w:val="20"/>
              </w:rPr>
              <m:t>34</m:t>
            </m:r>
          </m:sup>
        </m:sSup>
        <m:r>
          <w:rPr>
            <w:rFonts w:ascii="Cambria Math" w:eastAsiaTheme="minorEastAsia" w:hAnsi="Cambria Math" w:cs="Times New Roman"/>
            <w:sz w:val="20"/>
            <w:szCs w:val="20"/>
          </w:rPr>
          <m:t>Js</m:t>
        </m:r>
      </m:oMath>
      <w:r>
        <w:rPr>
          <w:rFonts w:ascii="Times New Roman" w:eastAsiaTheme="minorEastAsia" w:hAnsi="Times New Roman" w:cs="Times New Roman"/>
          <w:sz w:val="20"/>
          <w:szCs w:val="20"/>
        </w:rPr>
        <w:t xml:space="preserve">) </w:t>
      </w:r>
    </w:p>
    <w:p w:rsidR="00CF5BC8" w:rsidRDefault="00CF5BC8"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De las ecuaciones anteriores:</w:t>
      </w:r>
    </w:p>
    <w:p w:rsidR="00CF5BC8" w:rsidRDefault="00CF5BC8" w:rsidP="0023418F">
      <w:pP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ϵ=hf=h</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c</m:t>
              </m:r>
            </m:num>
            <m:den>
              <m:r>
                <w:rPr>
                  <w:rFonts w:ascii="Cambria Math" w:eastAsiaTheme="minorEastAsia" w:hAnsi="Cambria Math" w:cs="Times New Roman"/>
                  <w:sz w:val="20"/>
                  <w:szCs w:val="20"/>
                </w:rPr>
                <m:t>λ</m:t>
              </m:r>
            </m:den>
          </m:f>
          <m:r>
            <w:rPr>
              <w:rFonts w:ascii="Cambria Math" w:eastAsiaTheme="minorEastAsia" w:hAnsi="Cambria Math" w:cs="Times New Roman"/>
              <w:sz w:val="20"/>
              <w:szCs w:val="20"/>
            </w:rPr>
            <m:t>=hcv</m:t>
          </m:r>
        </m:oMath>
      </m:oMathPara>
    </w:p>
    <w:p w:rsidR="00CF5BC8" w:rsidRDefault="00CF5BC8"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Los sistemas microscópicos, atómicos o moléculas, sólo pueden existir en ciertos estados, determinados de energía.</w:t>
      </w:r>
      <w:r w:rsidR="00832241">
        <w:rPr>
          <w:rFonts w:ascii="Times New Roman" w:eastAsiaTheme="minorEastAsia" w:hAnsi="Times New Roman" w:cs="Times New Roman"/>
          <w:sz w:val="20"/>
          <w:szCs w:val="20"/>
        </w:rPr>
        <w:t xml:space="preserve"> Las transiciones entre dos estados de distintas energías, </w:t>
      </w:r>
      <w:r w:rsidR="00832241">
        <w:rPr>
          <w:rFonts w:ascii="Cambria Math" w:eastAsiaTheme="minorEastAsia" w:hAnsi="Cambria Math" w:cs="Times New Roman"/>
          <w:sz w:val="20"/>
          <w:szCs w:val="20"/>
        </w:rPr>
        <w:t>ϵ</w:t>
      </w:r>
      <w:r w:rsidR="00832241">
        <w:rPr>
          <w:rFonts w:ascii="Times New Roman" w:eastAsiaTheme="minorEastAsia" w:hAnsi="Times New Roman" w:cs="Times New Roman"/>
          <w:sz w:val="20"/>
          <w:szCs w:val="20"/>
          <w:vertAlign w:val="subscript"/>
        </w:rPr>
        <w:t xml:space="preserve">1 </w:t>
      </w:r>
      <w:r w:rsidR="00832241">
        <w:rPr>
          <w:rFonts w:ascii="Times New Roman" w:eastAsiaTheme="minorEastAsia" w:hAnsi="Times New Roman" w:cs="Times New Roman"/>
          <w:sz w:val="20"/>
          <w:szCs w:val="20"/>
        </w:rPr>
        <w:t xml:space="preserve">y </w:t>
      </w:r>
      <w:r w:rsidR="00832241">
        <w:rPr>
          <w:rFonts w:ascii="Cambria Math" w:eastAsiaTheme="minorEastAsia" w:hAnsi="Cambria Math" w:cs="Times New Roman"/>
          <w:sz w:val="20"/>
          <w:szCs w:val="20"/>
        </w:rPr>
        <w:t>ϵ</w:t>
      </w:r>
      <w:r w:rsidR="00832241">
        <w:rPr>
          <w:rFonts w:ascii="Times New Roman" w:eastAsiaTheme="minorEastAsia" w:hAnsi="Times New Roman" w:cs="Times New Roman"/>
          <w:sz w:val="20"/>
          <w:szCs w:val="20"/>
          <w:vertAlign w:val="subscript"/>
        </w:rPr>
        <w:t>2</w:t>
      </w:r>
      <w:r w:rsidR="00832241">
        <w:rPr>
          <w:rFonts w:ascii="Times New Roman" w:eastAsiaTheme="minorEastAsia" w:hAnsi="Times New Roman" w:cs="Times New Roman"/>
          <w:sz w:val="20"/>
          <w:szCs w:val="20"/>
        </w:rPr>
        <w:t>, dan lugar a la emisión o absorción de radiación, cuya frecuencia viene dada por la expresión:</w:t>
      </w:r>
    </w:p>
    <w:p w:rsidR="00832241" w:rsidRDefault="00832241" w:rsidP="0023418F">
      <w:pP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ϵ=</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ϵ</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ϵ</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=hf</m:t>
          </m:r>
        </m:oMath>
      </m:oMathPara>
    </w:p>
    <w:p w:rsidR="00832241" w:rsidRDefault="00832241" w:rsidP="0023418F">
      <w:pP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f=</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ϵ</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ϵ</m:t>
                  </m:r>
                </m:e>
                <m:sub>
                  <m:r>
                    <w:rPr>
                      <w:rFonts w:ascii="Cambria Math" w:eastAsiaTheme="minorEastAsia" w:hAnsi="Cambria Math" w:cs="Times New Roman"/>
                      <w:sz w:val="20"/>
                      <w:szCs w:val="20"/>
                    </w:rPr>
                    <m:t>2</m:t>
                  </m:r>
                </m:sub>
              </m:sSub>
            </m:num>
            <m:den>
              <m:r>
                <w:rPr>
                  <w:rFonts w:ascii="Cambria Math" w:eastAsiaTheme="minorEastAsia" w:hAnsi="Cambria Math" w:cs="Times New Roman"/>
                  <w:sz w:val="20"/>
                  <w:szCs w:val="20"/>
                </w:rPr>
                <m:t>h</m:t>
              </m:r>
            </m:den>
          </m:f>
          <m:r>
            <w:rPr>
              <w:rFonts w:ascii="Cambria Math" w:eastAsiaTheme="minorEastAsia" w:hAnsi="Cambria Math" w:cs="Times New Roman"/>
              <w:sz w:val="20"/>
              <w:szCs w:val="20"/>
            </w:rPr>
            <m:t xml:space="preserve"> ;  </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ϵ</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&gt;</m:t>
          </m:r>
          <m:sSub>
            <m:sSubPr>
              <m:ctrlPr>
                <w:rPr>
                  <w:rFonts w:ascii="Cambria Math" w:eastAsiaTheme="minorEastAsia" w:hAnsi="Cambria Math" w:cs="Times New Roman"/>
                  <w:i/>
                  <w:sz w:val="20"/>
                  <w:szCs w:val="20"/>
                </w:rPr>
              </m:ctrlPr>
            </m:sSubPr>
            <m:e>
              <m:r>
                <m:rPr>
                  <m:sty m:val="p"/>
                </m:rPr>
                <w:rPr>
                  <w:rFonts w:ascii="Cambria Math" w:eastAsiaTheme="minorEastAsia" w:hAnsi="Cambria Math" w:cs="Times New Roman"/>
                  <w:sz w:val="20"/>
                  <w:szCs w:val="20"/>
                </w:rPr>
                <m:t>ϵ</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xml:space="preserve"> </m:t>
          </m:r>
        </m:oMath>
      </m:oMathPara>
    </w:p>
    <w:p w:rsidR="00832241" w:rsidRDefault="00832241"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La anterior es de absorción pues el estado final es (</w:t>
      </w:r>
      <w:r>
        <w:rPr>
          <w:rFonts w:ascii="Cambria Math" w:eastAsiaTheme="minorEastAsia" w:hAnsi="Cambria Math" w:cs="Times New Roman"/>
          <w:sz w:val="20"/>
          <w:szCs w:val="20"/>
        </w:rPr>
        <w:t>ϵ</w:t>
      </w:r>
      <w:r>
        <w:rPr>
          <w:rFonts w:ascii="Times New Roman" w:eastAsiaTheme="minorEastAsia" w:hAnsi="Times New Roman" w:cs="Times New Roman"/>
          <w:sz w:val="20"/>
          <w:szCs w:val="20"/>
          <w:vertAlign w:val="subscript"/>
        </w:rPr>
        <w:t>1</w:t>
      </w:r>
      <w:r>
        <w:rPr>
          <w:rFonts w:ascii="Times New Roman" w:eastAsiaTheme="minorEastAsia" w:hAnsi="Times New Roman" w:cs="Times New Roman"/>
          <w:sz w:val="20"/>
          <w:szCs w:val="20"/>
        </w:rPr>
        <w:t>)</w:t>
      </w:r>
      <w:r>
        <w:rPr>
          <w:rFonts w:ascii="Times New Roman" w:eastAsiaTheme="minorEastAsia" w:hAnsi="Times New Roman" w:cs="Times New Roman"/>
          <w:sz w:val="20"/>
          <w:szCs w:val="20"/>
          <w:vertAlign w:val="subscript"/>
        </w:rPr>
        <w:t xml:space="preserve"> </w:t>
      </w:r>
      <w:r>
        <w:rPr>
          <w:rFonts w:ascii="Times New Roman" w:eastAsiaTheme="minorEastAsia" w:hAnsi="Times New Roman" w:cs="Times New Roman"/>
          <w:sz w:val="20"/>
          <w:szCs w:val="20"/>
        </w:rPr>
        <w:t>es mayor que el inicial (</w:t>
      </w:r>
      <w:r>
        <w:rPr>
          <w:rFonts w:ascii="Cambria Math" w:eastAsiaTheme="minorEastAsia" w:hAnsi="Cambria Math" w:cs="Times New Roman"/>
          <w:sz w:val="20"/>
          <w:szCs w:val="20"/>
        </w:rPr>
        <w:t>ϵ</w:t>
      </w:r>
      <w:r>
        <w:rPr>
          <w:rFonts w:ascii="Times New Roman" w:eastAsiaTheme="minorEastAsia" w:hAnsi="Times New Roman" w:cs="Times New Roman"/>
          <w:sz w:val="20"/>
          <w:szCs w:val="20"/>
          <w:vertAlign w:val="subscript"/>
        </w:rPr>
        <w:t>2</w:t>
      </w:r>
      <w:r>
        <w:rPr>
          <w:rFonts w:ascii="Times New Roman" w:eastAsiaTheme="minorEastAsia" w:hAnsi="Times New Roman" w:cs="Times New Roman"/>
          <w:sz w:val="20"/>
          <w:szCs w:val="20"/>
        </w:rPr>
        <w:t>) lo cual sólo es posible si la sustancia absorbe la energía necesaria para hacer aquella transacción. La anterior ecuación es conocida como “Condición de frecuencia de Bohr” y también a veces como “La ecuación de Planck-Bohr”.</w:t>
      </w:r>
      <w:r w:rsidR="00832C9B">
        <w:rPr>
          <w:rFonts w:ascii="Times New Roman" w:eastAsiaTheme="minorEastAsia" w:hAnsi="Times New Roman" w:cs="Times New Roman"/>
          <w:sz w:val="20"/>
          <w:szCs w:val="20"/>
        </w:rPr>
        <w:t xml:space="preserve"> Esta ecuación es la ley fundamental de la espectroscopia, nuestra labor es obtener los posibles niveles de energía o estados determinados de un sistema atómico o molecular a partir de las frecuencias (de absorción o emisión) medidas en el espectro.</w:t>
      </w:r>
      <w:r>
        <w:rPr>
          <w:rFonts w:ascii="Times New Roman" w:eastAsiaTheme="minorEastAsia" w:hAnsi="Times New Roman" w:cs="Times New Roman"/>
          <w:sz w:val="20"/>
          <w:szCs w:val="20"/>
        </w:rPr>
        <w:t xml:space="preserve"> </w:t>
      </w:r>
    </w:p>
    <w:p w:rsidR="00832C9B" w:rsidRDefault="00832C9B" w:rsidP="0023418F">
      <w:pP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TIPOS DE ESPECTROS</w:t>
      </w:r>
    </w:p>
    <w:p w:rsidR="00832C9B" w:rsidRDefault="00832C9B"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Ahora bien, un sistema molecular puede tener varios tipos de energía:</w:t>
      </w:r>
    </w:p>
    <w:p w:rsidR="00832C9B" w:rsidRDefault="00832C9B"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Energía de rotación: Asociada al movimiento de giro o rotación de la molécula.</w:t>
      </w:r>
    </w:p>
    <w:p w:rsidR="00832C9B" w:rsidRDefault="00832C9B"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Energía de vibración: Debida a las oscilaciones periódicas o vibraciones de los átomos alrededor de sus posiciones de equilibrio.</w:t>
      </w:r>
    </w:p>
    <w:p w:rsidR="00832C9B" w:rsidRDefault="00832C9B"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Energía electrónica: Depende</w:t>
      </w:r>
      <w:r w:rsidR="005E58E9">
        <w:rPr>
          <w:rFonts w:ascii="Times New Roman" w:eastAsiaTheme="minorEastAsia" w:hAnsi="Times New Roman" w:cs="Times New Roman"/>
          <w:sz w:val="20"/>
          <w:szCs w:val="20"/>
        </w:rPr>
        <w:t xml:space="preserve"> las posiciones medidas de los electrones respecto a los núcleos.</w:t>
      </w:r>
    </w:p>
    <w:p w:rsidR="005E58E9" w:rsidRDefault="005E58E9"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Energía nuclear: Asociada con la disposición de las partículas.</w:t>
      </w:r>
    </w:p>
    <w:p w:rsidR="005E58E9" w:rsidRDefault="005E58E9"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Energía de orientación de los Spins electrónicos y nucleares respecto a un campo magnético.</w:t>
      </w:r>
    </w:p>
    <w:p w:rsidR="005E58E9" w:rsidRDefault="00317AFD"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Como estos tipos de energía son de orden bastante diferente, por lo que las transiciones entre los correspondientes niveles de energía </w:t>
      </w:r>
      <w:r>
        <w:rPr>
          <w:rFonts w:ascii="Times New Roman" w:eastAsiaTheme="minorEastAsia" w:hAnsi="Times New Roman" w:cs="Times New Roman"/>
          <w:sz w:val="20"/>
          <w:szCs w:val="20"/>
        </w:rPr>
        <w:lastRenderedPageBreak/>
        <w:t>dan lugar a emisión o absorción de radiación en zonas distintas de frecuencia en el espectro electromagnético.</w:t>
      </w:r>
    </w:p>
    <w:p w:rsidR="00317AFD" w:rsidRDefault="00317AFD" w:rsidP="0023418F">
      <w:pP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TEORÍA DE LOS ESPECTROS ATÓMICOS</w:t>
      </w:r>
    </w:p>
    <w:p w:rsidR="00317AFD" w:rsidRDefault="00317AFD"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Los espectros más sencillos son aquellos obtenidos a partir de átomos excitados. Como todos los </w:t>
      </w:r>
      <w:r w:rsidR="0009481A">
        <w:rPr>
          <w:rFonts w:ascii="Times New Roman" w:eastAsiaTheme="minorEastAsia" w:hAnsi="Times New Roman" w:cs="Times New Roman"/>
          <w:sz w:val="20"/>
          <w:szCs w:val="20"/>
        </w:rPr>
        <w:t>átomos, excepto el de hidrógeno, son polielectrónicos necesitamos una descripción mecánico-cuántica adecuada.</w:t>
      </w:r>
    </w:p>
    <w:p w:rsidR="0009481A" w:rsidRDefault="0009481A" w:rsidP="0023418F">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Supóngase que el núcleo tiene una carga </w:t>
      </w:r>
      <m:oMath>
        <m:r>
          <w:rPr>
            <w:rFonts w:ascii="Cambria Math" w:eastAsiaTheme="minorEastAsia" w:hAnsi="Cambria Math" w:cs="Times New Roman"/>
            <w:sz w:val="20"/>
            <w:szCs w:val="20"/>
          </w:rPr>
          <m:t>+Ze</m:t>
        </m:r>
      </m:oMath>
      <w:r>
        <w:rPr>
          <w:rFonts w:ascii="Times New Roman" w:eastAsiaTheme="minorEastAsia" w:hAnsi="Times New Roman" w:cs="Times New Roman"/>
          <w:sz w:val="20"/>
          <w:szCs w:val="20"/>
        </w:rPr>
        <w:t xml:space="preserve"> y está separado por electrón 1(</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1</m:t>
            </m:r>
          </m:sub>
        </m:sSub>
      </m:oMath>
      <w:r>
        <w:rPr>
          <w:rFonts w:ascii="Times New Roman" w:eastAsiaTheme="minorEastAsia" w:hAnsi="Times New Roman" w:cs="Times New Roman"/>
          <w:sz w:val="20"/>
          <w:szCs w:val="20"/>
        </w:rPr>
        <w:t xml:space="preserve">) por una distancia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m:t>
            </m:r>
          </m:sub>
        </m:sSub>
      </m:oMath>
      <w:r>
        <w:rPr>
          <w:rFonts w:ascii="Times New Roman" w:eastAsiaTheme="minorEastAsia" w:hAnsi="Times New Roman" w:cs="Times New Roman"/>
          <w:sz w:val="20"/>
          <w:szCs w:val="20"/>
        </w:rPr>
        <w:t>y del electrón 2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2</m:t>
            </m:r>
          </m:sub>
        </m:sSub>
      </m:oMath>
      <w:r>
        <w:rPr>
          <w:rFonts w:ascii="Times New Roman" w:eastAsiaTheme="minorEastAsia" w:hAnsi="Times New Roman" w:cs="Times New Roman"/>
          <w:sz w:val="20"/>
          <w:szCs w:val="20"/>
        </w:rPr>
        <w:t xml:space="preserve">) por una distancia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2</m:t>
            </m:r>
          </m:sub>
        </m:sSub>
      </m:oMath>
      <w:r>
        <w:rPr>
          <w:rFonts w:ascii="Times New Roman" w:eastAsiaTheme="minorEastAsia" w:hAnsi="Times New Roman" w:cs="Times New Roman"/>
          <w:sz w:val="20"/>
          <w:szCs w:val="20"/>
        </w:rPr>
        <w:t xml:space="preserve">; la distancia entre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1</m:t>
            </m:r>
          </m:sub>
        </m:sSub>
      </m:oMath>
      <w:r>
        <w:rPr>
          <w:rFonts w:ascii="Times New Roman" w:eastAsiaTheme="minorEastAsia" w:hAnsi="Times New Roman" w:cs="Times New Roman"/>
          <w:sz w:val="20"/>
          <w:szCs w:val="20"/>
        </w:rPr>
        <w:t xml:space="preserve"> y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2</m:t>
            </m:r>
          </m:sub>
        </m:sSub>
      </m:oMath>
      <w:r>
        <w:rPr>
          <w:rFonts w:ascii="Times New Roman" w:eastAsiaTheme="minorEastAsia" w:hAnsi="Times New Roman" w:cs="Times New Roman"/>
          <w:sz w:val="20"/>
          <w:szCs w:val="20"/>
        </w:rPr>
        <w:t xml:space="preserve">es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1,2</m:t>
            </m:r>
          </m:sub>
        </m:sSub>
      </m:oMath>
      <w:r w:rsidR="00AB69D2">
        <w:rPr>
          <w:rFonts w:ascii="Times New Roman" w:eastAsiaTheme="minorEastAsia" w:hAnsi="Times New Roman" w:cs="Times New Roman"/>
          <w:sz w:val="20"/>
          <w:szCs w:val="20"/>
        </w:rPr>
        <w:t xml:space="preserve"> (Fig. 5)</w:t>
      </w:r>
    </w:p>
    <w:p w:rsidR="00AB69D2" w:rsidRDefault="00AB69D2" w:rsidP="0023418F">
      <w:pPr>
        <w:rPr>
          <w:rFonts w:ascii="Times New Roman" w:eastAsiaTheme="minorEastAsia" w:hAnsi="Times New Roman" w:cs="Times New Roman"/>
          <w:sz w:val="20"/>
          <w:szCs w:val="20"/>
          <w:vertAlign w:val="subscript"/>
        </w:rPr>
      </w:pPr>
      <w:r>
        <w:rPr>
          <w:rFonts w:ascii="Times New Roman" w:eastAsiaTheme="minorEastAsia" w:hAnsi="Times New Roman" w:cs="Times New Roman"/>
          <w:noProof/>
          <w:sz w:val="20"/>
          <w:szCs w:val="20"/>
          <w:vertAlign w:val="subscript"/>
          <w:lang w:eastAsia="es-ES"/>
        </w:rPr>
        <w:drawing>
          <wp:inline distT="0" distB="0" distL="0" distR="0">
            <wp:extent cx="2475230" cy="1880870"/>
            <wp:effectExtent l="0" t="0" r="1270" b="0"/>
            <wp:docPr id="5" name="4 Imagen" desc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gif"/>
                    <pic:cNvPicPr/>
                  </pic:nvPicPr>
                  <pic:blipFill>
                    <a:blip r:embed="rId11" cstate="print"/>
                    <a:stretch>
                      <a:fillRect/>
                    </a:stretch>
                  </pic:blipFill>
                  <pic:spPr>
                    <a:xfrm>
                      <a:off x="0" y="0"/>
                      <a:ext cx="2475230" cy="1880870"/>
                    </a:xfrm>
                    <a:prstGeom prst="rect">
                      <a:avLst/>
                    </a:prstGeom>
                  </pic:spPr>
                </pic:pic>
              </a:graphicData>
            </a:graphic>
          </wp:inline>
        </w:drawing>
      </w:r>
    </w:p>
    <w:p w:rsidR="00AB69D2" w:rsidRDefault="00AB69D2" w:rsidP="00AB69D2">
      <w:pPr>
        <w:jc w:val="right"/>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Fig. 5</w:t>
      </w:r>
    </w:p>
    <w:p w:rsidR="00AB69D2" w:rsidRDefault="00AB69D2"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Como el núcleo es muy masivo comparado con los electrones, lo consideraremos fijo en el centro de masa del sistema. El </w:t>
      </w:r>
      <w:r w:rsidR="001A12C6">
        <w:rPr>
          <w:rFonts w:ascii="Times New Roman" w:eastAsiaTheme="minorEastAsia" w:hAnsi="Times New Roman" w:cs="Times New Roman"/>
          <w:sz w:val="20"/>
          <w:szCs w:val="20"/>
        </w:rPr>
        <w:t>Hamiltoniano</w:t>
      </w:r>
      <w:r w:rsidR="00DE46E7">
        <w:rPr>
          <w:rStyle w:val="Refdenotaalpie"/>
          <w:rFonts w:ascii="Times New Roman" w:eastAsiaTheme="minorEastAsia" w:hAnsi="Times New Roman" w:cs="Times New Roman"/>
          <w:sz w:val="20"/>
          <w:szCs w:val="20"/>
        </w:rPr>
        <w:footnoteReference w:id="2"/>
      </w:r>
      <w:r>
        <w:rPr>
          <w:rFonts w:ascii="Times New Roman" w:eastAsiaTheme="minorEastAsia" w:hAnsi="Times New Roman" w:cs="Times New Roman"/>
          <w:sz w:val="20"/>
          <w:szCs w:val="20"/>
        </w:rPr>
        <w:t xml:space="preserve"> para el sistema</w:t>
      </w:r>
      <w:r w:rsidR="00DE46E7">
        <w:rPr>
          <w:rFonts w:ascii="Times New Roman" w:eastAsiaTheme="minorEastAsia" w:hAnsi="Times New Roman" w:cs="Times New Roman"/>
          <w:sz w:val="20"/>
          <w:szCs w:val="20"/>
        </w:rPr>
        <w:t xml:space="preserve"> puede escribirse como si sólo dos electrones se mueven en el campo del núcleo y en el del otro electrón.</w:t>
      </w:r>
      <w:r w:rsidR="00E03ABD">
        <w:rPr>
          <w:rFonts w:ascii="Times New Roman" w:eastAsiaTheme="minorEastAsia" w:hAnsi="Times New Roman" w:cs="Times New Roman"/>
          <w:sz w:val="20"/>
          <w:szCs w:val="20"/>
        </w:rPr>
        <w:t xml:space="preserve"> Si escribimos la energía total del sistema como múltiplos de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h</m:t>
            </m:r>
          </m:sub>
        </m:sSub>
      </m:oMath>
      <w:r w:rsidR="00E03ABD">
        <w:rPr>
          <w:rFonts w:ascii="Times New Roman" w:eastAsiaTheme="minorEastAsia" w:hAnsi="Times New Roman" w:cs="Times New Roman"/>
          <w:sz w:val="20"/>
          <w:szCs w:val="20"/>
        </w:rPr>
        <w:t>, el Hartree</w:t>
      </w:r>
      <w:r w:rsidR="00E03ABD">
        <w:rPr>
          <w:rStyle w:val="Refdenotaalpie"/>
          <w:rFonts w:ascii="Times New Roman" w:eastAsiaTheme="minorEastAsia" w:hAnsi="Times New Roman" w:cs="Times New Roman"/>
          <w:sz w:val="20"/>
          <w:szCs w:val="20"/>
        </w:rPr>
        <w:footnoteReference w:id="3"/>
      </w:r>
      <w:r w:rsidR="001F3AB7">
        <w:rPr>
          <w:rFonts w:ascii="Times New Roman" w:eastAsiaTheme="minorEastAsia" w:hAnsi="Times New Roman" w:cs="Times New Roman"/>
          <w:sz w:val="20"/>
          <w:szCs w:val="20"/>
        </w:rPr>
        <w:t xml:space="preserve">, y las distancias como múltiplos de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0</m:t>
            </m:r>
          </m:sub>
        </m:sSub>
      </m:oMath>
      <w:r w:rsidR="001F3AB7">
        <w:rPr>
          <w:rFonts w:ascii="Times New Roman" w:eastAsiaTheme="minorEastAsia" w:hAnsi="Times New Roman" w:cs="Times New Roman"/>
          <w:sz w:val="20"/>
          <w:szCs w:val="20"/>
        </w:rPr>
        <w:t>, tenemos:</w:t>
      </w:r>
    </w:p>
    <w:p w:rsidR="001F3AB7" w:rsidRDefault="001F3AB7" w:rsidP="00AB69D2">
      <w:pPr>
        <w:rPr>
          <w:rFonts w:ascii="Times New Roman" w:eastAsiaTheme="minorEastAsia" w:hAnsi="Times New Roman" w:cs="Times New Roman"/>
          <w:sz w:val="20"/>
          <w:szCs w:val="20"/>
        </w:rPr>
      </w:pPr>
      <m:oMathPara>
        <m:oMath>
          <m:r>
            <m:rPr>
              <m:nor/>
            </m:rPr>
            <w:rPr>
              <w:rFonts w:ascii="Times New Roman" w:eastAsiaTheme="minorEastAsia" w:hAnsi="Times New Roman" w:cs="Times New Roman"/>
              <w:b/>
              <w:sz w:val="20"/>
              <w:szCs w:val="20"/>
            </w:rPr>
            <m:t>H</m:t>
          </m:r>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Z</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Z</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2</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1,2</m:t>
                  </m:r>
                </m:sub>
              </m:sSub>
            </m:den>
          </m:f>
        </m:oMath>
      </m:oMathPara>
    </w:p>
    <w:p w:rsidR="004E4AE0" w:rsidRDefault="001F3AB7"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 xml:space="preserve">Donde </w:t>
      </w: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2</m:t>
            </m:r>
          </m:sup>
        </m:sSubSup>
      </m:oMath>
      <w:r>
        <w:rPr>
          <w:rFonts w:ascii="Times New Roman" w:eastAsiaTheme="minorEastAsia" w:hAnsi="Times New Roman" w:cs="Times New Roman"/>
          <w:sz w:val="20"/>
          <w:szCs w:val="20"/>
        </w:rPr>
        <w:t xml:space="preserve"> es el operador de energía cinética para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1</m:t>
            </m:r>
          </m:sub>
        </m:sSub>
      </m:oMath>
      <w:r>
        <w:rPr>
          <w:rFonts w:ascii="Times New Roman" w:eastAsiaTheme="minorEastAsia" w:hAnsi="Times New Roman" w:cs="Times New Roman"/>
          <w:sz w:val="20"/>
          <w:szCs w:val="20"/>
        </w:rPr>
        <w:t xml:space="preserve"> y </w:t>
      </w:r>
      <m:oMath>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2</m:t>
            </m:r>
          </m:sup>
        </m:sSubSup>
      </m:oMath>
      <w:r>
        <w:rPr>
          <w:rFonts w:ascii="Times New Roman" w:eastAsiaTheme="minorEastAsia" w:hAnsi="Times New Roman" w:cs="Times New Roman"/>
          <w:sz w:val="20"/>
          <w:szCs w:val="20"/>
        </w:rPr>
        <w:t xml:space="preserve"> es el de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2</m:t>
            </m:r>
          </m:sub>
        </m:sSub>
      </m:oMath>
      <w:r>
        <w:rPr>
          <w:rFonts w:ascii="Times New Roman" w:eastAsiaTheme="minorEastAsia" w:hAnsi="Times New Roman" w:cs="Times New Roman"/>
          <w:sz w:val="20"/>
          <w:szCs w:val="20"/>
        </w:rPr>
        <w:t xml:space="preserve">, esto implica que las coordenadas esféricas de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1</m:t>
            </m:r>
          </m:sub>
        </m:sSub>
      </m:oMath>
      <w:r>
        <w:rPr>
          <w:rFonts w:ascii="Times New Roman" w:eastAsiaTheme="minorEastAsia" w:hAnsi="Times New Roman" w:cs="Times New Roman"/>
          <w:sz w:val="20"/>
          <w:szCs w:val="20"/>
        </w:rPr>
        <w:t xml:space="preserve"> son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y de manera similar para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2</m:t>
            </m:r>
          </m:sub>
        </m:sSub>
      </m:oMath>
      <w:r w:rsidR="004E4AE0">
        <w:rPr>
          <w:rFonts w:ascii="Times New Roman" w:eastAsiaTheme="minorEastAsia" w:hAnsi="Times New Roman" w:cs="Times New Roman"/>
          <w:sz w:val="20"/>
          <w:szCs w:val="20"/>
        </w:rPr>
        <w:t>, así tenemos:</w:t>
      </w:r>
    </w:p>
    <w:p w:rsidR="001F3AB7" w:rsidRPr="001F3AB7" w:rsidRDefault="001F3AB7"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p>
    <w:p w:rsidR="00E03ABD" w:rsidRDefault="00756163" w:rsidP="00AB69D2">
      <w:pPr>
        <w:rPr>
          <w:rFonts w:ascii="Times New Roman" w:eastAsiaTheme="minorEastAsia" w:hAnsi="Times New Roman" w:cs="Times New Roman"/>
          <w:sz w:val="20"/>
          <w:szCs w:val="20"/>
        </w:rPr>
      </w:pPr>
      <m:oMathPara>
        <m:oMath>
          <m:sSub>
            <m:sSubPr>
              <m:ctrlPr>
                <w:rPr>
                  <w:rFonts w:ascii="Cambria Math" w:eastAsiaTheme="minorEastAsia" w:hAnsi="Cambria Math" w:cs="Times New Roman"/>
                  <w:b/>
                  <w:sz w:val="20"/>
                  <w:szCs w:val="20"/>
                </w:rPr>
              </m:ctrlPr>
            </m:sSubPr>
            <m:e>
              <m:r>
                <m:rPr>
                  <m:sty m:val="bi"/>
                </m:rPr>
                <w:rPr>
                  <w:rFonts w:ascii="Cambria Math" w:eastAsiaTheme="minorEastAsia" w:hAnsi="Cambria Math" w:cs="Times New Roman"/>
                  <w:sz w:val="20"/>
                  <w:szCs w:val="20"/>
                </w:rPr>
                <m:t>H</m:t>
              </m:r>
            </m:e>
            <m:sub>
              <m:r>
                <m:rPr>
                  <m:sty m:val="b"/>
                </m:rP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m:t>
              </m:r>
            </m:e>
            <m:sub>
              <m:r>
                <w:rPr>
                  <w:rFonts w:ascii="Cambria Math" w:eastAsiaTheme="minorEastAsia" w:hAnsi="Cambria Math" w:cs="Times New Roman"/>
                  <w:sz w:val="20"/>
                  <w:szCs w:val="20"/>
                </w:rPr>
                <m:t>1</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Z</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m:t>
                  </m:r>
                </m:sub>
              </m:sSub>
            </m:den>
          </m:f>
        </m:oMath>
      </m:oMathPara>
    </w:p>
    <w:p w:rsidR="004E4AE0" w:rsidRDefault="00756163" w:rsidP="00AB69D2">
      <w:pPr>
        <w:rPr>
          <w:rFonts w:ascii="Times New Roman" w:eastAsiaTheme="minorEastAsia" w:hAnsi="Times New Roman" w:cs="Times New Roman"/>
          <w:sz w:val="20"/>
          <w:szCs w:val="20"/>
        </w:rPr>
      </w:pPr>
      <m:oMathPara>
        <m:oMath>
          <m:sSub>
            <m:sSubPr>
              <m:ctrlPr>
                <w:rPr>
                  <w:rFonts w:ascii="Cambria Math" w:eastAsiaTheme="minorEastAsia" w:hAnsi="Cambria Math" w:cs="Times New Roman"/>
                  <w:b/>
                  <w:sz w:val="20"/>
                  <w:szCs w:val="20"/>
                </w:rPr>
              </m:ctrlPr>
            </m:sSubPr>
            <m:e>
              <m:r>
                <m:rPr>
                  <m:sty m:val="bi"/>
                </m:rPr>
                <w:rPr>
                  <w:rFonts w:ascii="Cambria Math" w:eastAsiaTheme="minorEastAsia" w:hAnsi="Cambria Math" w:cs="Times New Roman"/>
                  <w:sz w:val="20"/>
                  <w:szCs w:val="20"/>
                </w:rPr>
                <m:t>H</m:t>
              </m:r>
            </m:e>
            <m:sub>
              <m:r>
                <m:rPr>
                  <m:sty m:val="b"/>
                </m:rP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m:t>
              </m: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Z</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2</m:t>
                  </m:r>
                </m:sub>
              </m:sSub>
            </m:den>
          </m:f>
        </m:oMath>
      </m:oMathPara>
    </w:p>
    <w:p w:rsidR="004E4AE0" w:rsidRDefault="004E4AE0"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Reemplazando en </w:t>
      </w:r>
      <m:oMath>
        <m:r>
          <m:rPr>
            <m:nor/>
          </m:rPr>
          <w:rPr>
            <w:rFonts w:ascii="Times New Roman" w:eastAsiaTheme="minorEastAsia" w:hAnsi="Times New Roman" w:cs="Times New Roman"/>
            <w:b/>
            <w:sz w:val="20"/>
            <w:szCs w:val="20"/>
          </w:rPr>
          <m:t>H</m:t>
        </m:r>
      </m:oMath>
      <w:r>
        <w:rPr>
          <w:rFonts w:ascii="Times New Roman" w:eastAsiaTheme="minorEastAsia" w:hAnsi="Times New Roman" w:cs="Times New Roman"/>
          <w:sz w:val="20"/>
          <w:szCs w:val="20"/>
        </w:rPr>
        <w:t>;</w:t>
      </w:r>
    </w:p>
    <w:p w:rsidR="004E4AE0" w:rsidRDefault="004E4AE0" w:rsidP="00AB69D2">
      <w:pPr>
        <w:rPr>
          <w:rFonts w:ascii="Times New Roman" w:eastAsiaTheme="minorEastAsia" w:hAnsi="Times New Roman" w:cs="Times New Roman"/>
          <w:sz w:val="20"/>
          <w:szCs w:val="20"/>
        </w:rPr>
      </w:pPr>
      <m:oMathPara>
        <m:oMath>
          <m:r>
            <m:rPr>
              <m:nor/>
            </m:rPr>
            <w:rPr>
              <w:rFonts w:ascii="Times New Roman" w:eastAsiaTheme="minorEastAsia" w:hAnsi="Times New Roman" w:cs="Times New Roman"/>
              <w:b/>
              <w:sz w:val="20"/>
              <w:szCs w:val="20"/>
            </w:rPr>
            <m:t>H</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b/>
                  <w:sz w:val="20"/>
                  <w:szCs w:val="20"/>
                </w:rPr>
                <m:t>H</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b/>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1,2</m:t>
                  </m:r>
                </m:sub>
              </m:sSub>
            </m:den>
          </m:f>
        </m:oMath>
      </m:oMathPara>
    </w:p>
    <w:p w:rsidR="00B950DB" w:rsidRPr="002A5BC6" w:rsidRDefault="00B950DB"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El término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1,2</m:t>
                </m:r>
              </m:sub>
            </m:sSub>
          </m:den>
        </m:f>
      </m:oMath>
      <w:r>
        <w:rPr>
          <w:rFonts w:ascii="Times New Roman" w:eastAsiaTheme="minorEastAsia" w:hAnsi="Times New Roman" w:cs="Times New Roman"/>
          <w:sz w:val="20"/>
          <w:szCs w:val="20"/>
        </w:rPr>
        <w:t xml:space="preserve">, es la energía potencial de repulsión entre los dos electrones. Como los electrones se repelen entre sí, este efecto tenderá a separarlos, y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1,2</m:t>
            </m:r>
          </m:sub>
        </m:sSub>
      </m:oMath>
      <w:r>
        <w:rPr>
          <w:rFonts w:ascii="Times New Roman" w:eastAsiaTheme="minorEastAsia" w:hAnsi="Times New Roman" w:cs="Times New Roman"/>
          <w:sz w:val="20"/>
          <w:szCs w:val="20"/>
        </w:rPr>
        <w:t xml:space="preserve"> será lo más grande posible con la condición de que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xml:space="preserve"> y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2</m:t>
            </m:r>
          </m:sub>
        </m:sSub>
      </m:oMath>
      <w:r>
        <w:rPr>
          <w:rFonts w:ascii="Times New Roman" w:eastAsiaTheme="minorEastAsia" w:hAnsi="Times New Roman" w:cs="Times New Roman"/>
          <w:sz w:val="20"/>
          <w:szCs w:val="20"/>
        </w:rPr>
        <w:t xml:space="preserve">deben ser pequeños, pues </w:t>
      </w:r>
      <w:r w:rsidRPr="002A5BC6">
        <w:rPr>
          <w:rFonts w:ascii="Times New Roman" w:eastAsiaTheme="minorEastAsia" w:hAnsi="Times New Roman" w:cs="Times New Roman"/>
          <w:sz w:val="20"/>
          <w:szCs w:val="20"/>
        </w:rPr>
        <w:t>a</w:t>
      </w:r>
      <w:r w:rsidR="002A5BC6">
        <w:rPr>
          <w:rFonts w:ascii="Times New Roman" w:eastAsiaTheme="minorEastAsia" w:hAnsi="Times New Roman" w:cs="Times New Roman"/>
          <w:sz w:val="20"/>
          <w:szCs w:val="20"/>
        </w:rPr>
        <w:t>mbos electrones son atraídos hacia</w:t>
      </w:r>
      <w:r w:rsidRPr="002A5BC6">
        <w:rPr>
          <w:rFonts w:ascii="Times New Roman" w:eastAsiaTheme="minorEastAsia" w:hAnsi="Times New Roman" w:cs="Times New Roman"/>
          <w:sz w:val="20"/>
          <w:szCs w:val="20"/>
        </w:rPr>
        <w:t xml:space="preserve"> el núcleo</w:t>
      </w:r>
      <w:r w:rsidR="00F00B2A" w:rsidRPr="002A5BC6">
        <w:rPr>
          <w:rFonts w:ascii="Times New Roman" w:eastAsiaTheme="minorEastAsia" w:hAnsi="Times New Roman" w:cs="Times New Roman"/>
          <w:sz w:val="20"/>
          <w:szCs w:val="20"/>
        </w:rPr>
        <w:t>.</w:t>
      </w:r>
    </w:p>
    <w:p w:rsidR="00F00B2A" w:rsidRDefault="00F00B2A"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Podemos simplificar nuestro problema eliminando por completo el término de repulsión. De manera similar, en átomos con muchos electrones ignoraremos los términos de repulsión electrónica. Luego, para cualquier átomo polielectrónico</w:t>
      </w:r>
      <w:r w:rsidR="009072F8">
        <w:rPr>
          <w:rFonts w:ascii="Times New Roman" w:eastAsiaTheme="minorEastAsia" w:hAnsi="Times New Roman" w:cs="Times New Roman"/>
          <w:sz w:val="20"/>
          <w:szCs w:val="20"/>
        </w:rPr>
        <w:t>, así tenemos:</w:t>
      </w:r>
    </w:p>
    <w:p w:rsidR="009072F8" w:rsidRDefault="009072F8" w:rsidP="00AB69D2">
      <w:pPr>
        <w:rPr>
          <w:rFonts w:ascii="Times New Roman" w:eastAsiaTheme="minorEastAsia" w:hAnsi="Times New Roman" w:cs="Times New Roman"/>
          <w:sz w:val="20"/>
          <w:szCs w:val="20"/>
        </w:rPr>
      </w:pPr>
      <m:oMathPara>
        <m:oMath>
          <m:r>
            <m:rPr>
              <m:nor/>
            </m:rPr>
            <w:rPr>
              <w:rFonts w:ascii="Times New Roman" w:eastAsiaTheme="minorEastAsia" w:hAnsi="Times New Roman" w:cs="Times New Roman"/>
              <w:b/>
              <w:sz w:val="20"/>
              <w:szCs w:val="20"/>
            </w:rPr>
            <m:t>H</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b/>
                  <w:sz w:val="20"/>
                  <w:szCs w:val="20"/>
                </w:rPr>
                <m:t>H</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b/>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b/>
                  <w:sz w:val="20"/>
                  <w:szCs w:val="20"/>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oMath>
      </m:oMathPara>
    </w:p>
    <w:p w:rsidR="009072F8" w:rsidRDefault="009072F8"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Ya que </w:t>
      </w:r>
      <m:oMath>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b/>
                <w:sz w:val="20"/>
                <w:szCs w:val="20"/>
              </w:rPr>
              <m:t>H</m:t>
            </m:r>
          </m:e>
          <m:sub>
            <m:r>
              <w:rPr>
                <w:rFonts w:ascii="Cambria Math" w:eastAsiaTheme="minorEastAsia" w:hAnsi="Cambria Math" w:cs="Times New Roman"/>
                <w:sz w:val="20"/>
                <w:szCs w:val="20"/>
              </w:rPr>
              <m:t>1</m:t>
            </m:r>
          </m:sub>
        </m:sSub>
      </m:oMath>
      <w:r>
        <w:rPr>
          <w:rFonts w:ascii="Times New Roman" w:eastAsiaTheme="minorEastAsia" w:hAnsi="Times New Roman" w:cs="Times New Roman"/>
          <w:sz w:val="20"/>
          <w:szCs w:val="20"/>
        </w:rPr>
        <w:t xml:space="preserve"> sólo depende de las coordenadas del electrón 1 y </w:t>
      </w:r>
      <m:oMath>
        <m:sSub>
          <m:sSubPr>
            <m:ctrlPr>
              <w:rPr>
                <w:rFonts w:ascii="Cambria Math" w:eastAsiaTheme="minorEastAsia" w:hAnsi="Cambria Math" w:cs="Times New Roman"/>
                <w:i/>
                <w:sz w:val="20"/>
                <w:szCs w:val="20"/>
              </w:rPr>
            </m:ctrlPr>
          </m:sSubPr>
          <m:e>
            <m:r>
              <m:rPr>
                <m:nor/>
              </m:rPr>
              <w:rPr>
                <w:rFonts w:ascii="Times New Roman" w:eastAsiaTheme="minorEastAsia" w:hAnsi="Times New Roman" w:cs="Times New Roman"/>
                <w:b/>
                <w:sz w:val="20"/>
                <w:szCs w:val="20"/>
              </w:rPr>
              <m:t>H</m:t>
            </m:r>
          </m:e>
          <m:sub>
            <m:r>
              <w:rPr>
                <w:rFonts w:ascii="Cambria Math" w:eastAsiaTheme="minorEastAsia" w:hAnsi="Cambria Math" w:cs="Times New Roman"/>
                <w:sz w:val="20"/>
                <w:szCs w:val="20"/>
              </w:rPr>
              <m:t>2</m:t>
            </m:r>
          </m:sub>
        </m:sSub>
      </m:oMath>
      <w:r>
        <w:rPr>
          <w:rFonts w:ascii="Times New Roman" w:eastAsiaTheme="minorEastAsia" w:hAnsi="Times New Roman" w:cs="Times New Roman"/>
          <w:sz w:val="20"/>
          <w:szCs w:val="20"/>
        </w:rPr>
        <w:t xml:space="preserve"> sólo de las del electrón 2 y así sucesivamente, mediante el teorema de separación de variables</w:t>
      </w:r>
      <w:r>
        <w:rPr>
          <w:rStyle w:val="Refdenotaalpie"/>
          <w:rFonts w:ascii="Times New Roman" w:eastAsiaTheme="minorEastAsia" w:hAnsi="Times New Roman" w:cs="Times New Roman"/>
          <w:sz w:val="20"/>
          <w:szCs w:val="20"/>
        </w:rPr>
        <w:footnoteReference w:id="4"/>
      </w:r>
      <w:r>
        <w:rPr>
          <w:rFonts w:ascii="Times New Roman" w:eastAsiaTheme="minorEastAsia" w:hAnsi="Times New Roman" w:cs="Times New Roman"/>
          <w:sz w:val="20"/>
          <w:szCs w:val="20"/>
        </w:rPr>
        <w:t xml:space="preserve"> podemos escribir la función de onda como un producto de funciones de onda “monoelectrónicas”.</w:t>
      </w:r>
    </w:p>
    <w:p w:rsidR="009072F8" w:rsidRDefault="009072F8" w:rsidP="00AB69D2">
      <w:pP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ψ=</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b</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m:t>
              </m:r>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(3)…</m:t>
          </m:r>
        </m:oMath>
      </m:oMathPara>
    </w:p>
    <w:p w:rsidR="000A7C67" w:rsidRDefault="000A7C67"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Donde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1</m:t>
                </m:r>
              </m:sub>
            </m:sSub>
          </m:e>
        </m:d>
      </m:oMath>
      <w:r>
        <w:rPr>
          <w:rFonts w:ascii="Times New Roman" w:eastAsiaTheme="minorEastAsia" w:hAnsi="Times New Roman" w:cs="Times New Roman"/>
          <w:sz w:val="20"/>
          <w:szCs w:val="20"/>
        </w:rPr>
        <w:t xml:space="preserve"> y de igual manera para los demás.</w:t>
      </w:r>
    </w:p>
    <w:p w:rsidR="000A7C67" w:rsidRDefault="000A7C67"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Para satisfacer la condición de que la función de onda sea antisimétrica ante el intercambio de cualquier par de electrones, debe emplearse una </w:t>
      </w:r>
      <w:r>
        <w:rPr>
          <w:rFonts w:ascii="Times New Roman" w:eastAsiaTheme="minorEastAsia" w:hAnsi="Times New Roman" w:cs="Times New Roman"/>
          <w:sz w:val="20"/>
          <w:szCs w:val="20"/>
        </w:rPr>
        <w:lastRenderedPageBreak/>
        <w:t>combinación lineal de productos de fun</w:t>
      </w:r>
      <w:r w:rsidR="005A3050">
        <w:rPr>
          <w:rFonts w:ascii="Times New Roman" w:eastAsiaTheme="minorEastAsia" w:hAnsi="Times New Roman" w:cs="Times New Roman"/>
          <w:sz w:val="20"/>
          <w:szCs w:val="20"/>
        </w:rPr>
        <w:t>ciones adecuadas, con lo cual tenemos el determinante:</w:t>
      </w:r>
    </w:p>
    <w:p w:rsidR="005A3050" w:rsidRDefault="005A3050" w:rsidP="009D3E88">
      <w:pPr>
        <w:ind w:right="-213"/>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ψ=</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ad>
                <m:radPr>
                  <m:degHide m:val="on"/>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N</m:t>
                  </m:r>
                </m:e>
              </m:rad>
            </m:den>
          </m:f>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e>
                    </m:d>
                  </m:e>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m:t>
                        </m:r>
                      </m:e>
                    </m:d>
                  </m:e>
                  <m:e>
                    <m:m>
                      <m:mPr>
                        <m:mcs>
                          <m:mc>
                            <m:mcPr>
                              <m:count m:val="3"/>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m:t>
                              </m:r>
                            </m:e>
                          </m:d>
                        </m:e>
                        <m:e>
                          <m:r>
                            <w:rPr>
                              <w:rFonts w:ascii="Cambria Math" w:hAnsi="Cambria Math" w:cs="Times New Roman"/>
                              <w:sz w:val="20"/>
                              <w:szCs w:val="20"/>
                            </w:rPr>
                            <m:t>⋯</m:t>
                          </m:r>
                        </m:e>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e>
                      </m:mr>
                    </m:m>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b</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e>
                    </m:d>
                  </m:e>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b</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m:t>
                        </m:r>
                      </m:e>
                    </m:d>
                  </m:e>
                  <m:e>
                    <m:m>
                      <m:mPr>
                        <m:mcs>
                          <m:mc>
                            <m:mcPr>
                              <m:count m:val="3"/>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b</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m:t>
                              </m:r>
                            </m:e>
                          </m:d>
                        </m:e>
                        <m:e>
                          <m:r>
                            <w:rPr>
                              <w:rFonts w:ascii="Cambria Math" w:hAnsi="Cambria Math" w:cs="Times New Roman"/>
                              <w:sz w:val="20"/>
                              <w:szCs w:val="20"/>
                            </w:rPr>
                            <m:t>⋯</m:t>
                          </m:r>
                        </m:e>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b</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e>
                      </m:mr>
                    </m:m>
                  </m:e>
                </m:mr>
                <m:mr>
                  <m:e>
                    <m:m>
                      <m:mPr>
                        <m:mcs>
                          <m:mc>
                            <m:mcPr>
                              <m:count m:val="1"/>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c</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e>
                          </m:d>
                        </m:e>
                      </m:mr>
                      <m:mr>
                        <m:e>
                          <m:r>
                            <w:rPr>
                              <w:rFonts w:ascii="Cambria Math" w:hAnsi="Cambria Math" w:cs="Times New Roman"/>
                              <w:sz w:val="20"/>
                              <w:szCs w:val="20"/>
                            </w:rPr>
                            <m:t>⋮</m:t>
                          </m:r>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N</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e>
                          </m:d>
                        </m:e>
                      </m:mr>
                    </m:m>
                  </m:e>
                  <m:e>
                    <m:m>
                      <m:mPr>
                        <m:mcs>
                          <m:mc>
                            <m:mcPr>
                              <m:count m:val="1"/>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c</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m:t>
                              </m:r>
                            </m:e>
                          </m:d>
                        </m:e>
                      </m:mr>
                      <m:mr>
                        <m:e>
                          <m:r>
                            <w:rPr>
                              <w:rFonts w:ascii="Cambria Math" w:hAnsi="Cambria Math" w:cs="Times New Roman"/>
                              <w:sz w:val="20"/>
                              <w:szCs w:val="20"/>
                            </w:rPr>
                            <m:t>⋮</m:t>
                          </m:r>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N</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m:t>
                              </m:r>
                            </m:e>
                          </m:d>
                        </m:e>
                      </m:mr>
                    </m:m>
                  </m:e>
                  <m:e>
                    <m:m>
                      <m:mPr>
                        <m:mcs>
                          <m:mc>
                            <m:mcPr>
                              <m:count m:val="3"/>
                              <m:mcJc m:val="center"/>
                            </m:mcPr>
                          </m:mc>
                        </m:mcs>
                        <m:ctrlPr>
                          <w:rPr>
                            <w:rFonts w:ascii="Cambria Math" w:eastAsiaTheme="minorEastAsia" w:hAnsi="Cambria Math" w:cs="Times New Roman"/>
                            <w:i/>
                            <w:sz w:val="20"/>
                            <w:szCs w:val="20"/>
                          </w:rPr>
                        </m:ctrlPr>
                      </m:mPr>
                      <m:mr>
                        <m:e>
                          <m:m>
                            <m:mPr>
                              <m:mcs>
                                <m:mc>
                                  <m:mcPr>
                                    <m:count m:val="1"/>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c</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m:t>
                                    </m:r>
                                  </m:e>
                                </m:d>
                              </m:e>
                            </m:mr>
                            <m:mr>
                              <m:e>
                                <m:r>
                                  <w:rPr>
                                    <w:rFonts w:ascii="Cambria Math" w:hAnsi="Cambria Math" w:cs="Times New Roman"/>
                                    <w:sz w:val="20"/>
                                    <w:szCs w:val="20"/>
                                  </w:rPr>
                                  <m:t>⋮</m:t>
                                </m:r>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N</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m:t>
                                    </m:r>
                                  </m:e>
                                </m:d>
                              </m:e>
                            </m:mr>
                          </m:m>
                        </m:e>
                        <m:e>
                          <m:m>
                            <m:mPr>
                              <m:mcs>
                                <m:mc>
                                  <m:mcPr>
                                    <m:count m:val="1"/>
                                    <m:mcJc m:val="center"/>
                                  </m:mcPr>
                                </m:mc>
                              </m:mcs>
                              <m:ctrlPr>
                                <w:rPr>
                                  <w:rFonts w:ascii="Cambria Math" w:eastAsiaTheme="minorEastAsia" w:hAnsi="Cambria Math" w:cs="Times New Roman"/>
                                  <w:i/>
                                  <w:sz w:val="20"/>
                                  <w:szCs w:val="20"/>
                                </w:rPr>
                              </m:ctrlPr>
                            </m:mPr>
                            <m:mr>
                              <m:e>
                                <m:r>
                                  <w:rPr>
                                    <w:rFonts w:ascii="Cambria Math" w:hAnsi="Cambria Math" w:cs="Times New Roman"/>
                                    <w:sz w:val="20"/>
                                    <w:szCs w:val="20"/>
                                  </w:rPr>
                                  <m:t>⋯</m:t>
                                </m:r>
                              </m:e>
                            </m:mr>
                            <m:mr>
                              <m:e>
                                <m:r>
                                  <w:rPr>
                                    <w:rFonts w:ascii="Cambria Math" w:hAnsi="Cambria Math" w:cs="Times New Roman"/>
                                    <w:sz w:val="20"/>
                                    <w:szCs w:val="20"/>
                                  </w:rPr>
                                  <m:t>⋱</m:t>
                                </m:r>
                              </m:e>
                            </m:mr>
                            <m:mr>
                              <m:e>
                                <m:r>
                                  <w:rPr>
                                    <w:rFonts w:ascii="Cambria Math" w:eastAsiaTheme="minorEastAsia" w:hAnsi="Cambria Math" w:cs="Times New Roman"/>
                                    <w:sz w:val="20"/>
                                    <w:szCs w:val="20"/>
                                  </w:rPr>
                                  <m:t>…</m:t>
                                </m:r>
                              </m:e>
                            </m:mr>
                          </m:m>
                        </m:e>
                        <m:e>
                          <m:m>
                            <m:mPr>
                              <m:mcs>
                                <m:mc>
                                  <m:mcPr>
                                    <m:count m:val="1"/>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c</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e>
                            </m:mr>
                            <m:mr>
                              <m:e>
                                <m:r>
                                  <w:rPr>
                                    <w:rFonts w:ascii="Cambria Math" w:hAnsi="Cambria Math" w:cs="Times New Roman"/>
                                    <w:sz w:val="20"/>
                                    <w:szCs w:val="20"/>
                                  </w:rPr>
                                  <m:t>⋮</m:t>
                                </m:r>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m:rPr>
                                        <m:sty m:val="bi"/>
                                      </m:rPr>
                                      <w:rPr>
                                        <w:rFonts w:ascii="Cambria Math" w:eastAsiaTheme="minorEastAsia" w:hAnsi="Cambria Math" w:cs="Times New Roman"/>
                                        <w:sz w:val="20"/>
                                        <w:szCs w:val="20"/>
                                      </w:rPr>
                                      <m:t>N</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e>
                            </m:mr>
                          </m:m>
                        </m:e>
                      </m:mr>
                    </m:m>
                  </m:e>
                </m:mr>
              </m:m>
            </m:e>
          </m:d>
        </m:oMath>
      </m:oMathPara>
    </w:p>
    <w:p w:rsidR="00C438BA" w:rsidRDefault="000A7C67"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9D3E88">
        <w:rPr>
          <w:rFonts w:ascii="Times New Roman" w:eastAsiaTheme="minorEastAsia" w:hAnsi="Times New Roman" w:cs="Times New Roman"/>
          <w:sz w:val="20"/>
          <w:szCs w:val="20"/>
        </w:rPr>
        <w:t>Al intercambiar cualquier par de electrones se intercambia las dos columnas correspondientes del determinante, lo cual cambia el signo. Así se cumple el principio</w:t>
      </w:r>
      <w:r w:rsidR="00F37E9F">
        <w:rPr>
          <w:rFonts w:ascii="Times New Roman" w:eastAsiaTheme="minorEastAsia" w:hAnsi="Times New Roman" w:cs="Times New Roman"/>
          <w:sz w:val="20"/>
          <w:szCs w:val="20"/>
        </w:rPr>
        <w:t xml:space="preserve"> de exclusión</w:t>
      </w:r>
      <w:r w:rsidR="009D3E88">
        <w:rPr>
          <w:rFonts w:ascii="Times New Roman" w:eastAsiaTheme="minorEastAsia" w:hAnsi="Times New Roman" w:cs="Times New Roman"/>
          <w:sz w:val="20"/>
          <w:szCs w:val="20"/>
        </w:rPr>
        <w:t xml:space="preserve"> de Pauli</w:t>
      </w:r>
      <w:r w:rsidR="009D3E88">
        <w:rPr>
          <w:rStyle w:val="Refdenotaalpie"/>
          <w:rFonts w:ascii="Times New Roman" w:eastAsiaTheme="minorEastAsia" w:hAnsi="Times New Roman" w:cs="Times New Roman"/>
          <w:sz w:val="20"/>
          <w:szCs w:val="20"/>
        </w:rPr>
        <w:footnoteReference w:id="5"/>
      </w:r>
      <w:r w:rsidR="00C438BA">
        <w:rPr>
          <w:rFonts w:ascii="Times New Roman" w:eastAsiaTheme="minorEastAsia" w:hAnsi="Times New Roman" w:cs="Times New Roman"/>
          <w:sz w:val="20"/>
          <w:szCs w:val="20"/>
        </w:rPr>
        <w:t>. El determinante suele abreviarse encerrando el producto de la diagonal principal entre dos líneas.</w:t>
      </w:r>
    </w:p>
    <w:p w:rsidR="00C438BA" w:rsidRDefault="00C438BA" w:rsidP="00AB69D2">
      <w:pP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ψ=</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ad>
                <m:radPr>
                  <m:degHide m:val="on"/>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N</m:t>
                  </m:r>
                </m:e>
              </m:rad>
            </m:den>
          </m:f>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a</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m:t>
                  </m:r>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b</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m:t>
                  </m:r>
                </m:e>
              </m:d>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c</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N</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e>
          </m:d>
        </m:oMath>
      </m:oMathPara>
    </w:p>
    <w:p w:rsidR="00C438BA" w:rsidRDefault="00C438BA"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La energía total de esta función de onda es la suma de las energías monoelectrónicas.</w:t>
      </w:r>
    </w:p>
    <w:p w:rsidR="00C438BA" w:rsidRDefault="00C438BA" w:rsidP="00AB69D2">
      <w:pP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E=</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N</m:t>
              </m:r>
            </m:sub>
          </m:sSub>
        </m:oMath>
      </m:oMathPara>
    </w:p>
    <w:p w:rsidR="00C438BA" w:rsidRDefault="00C438BA"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Cada una de las funciones monoelectrónicas es una solución de una similar a la del hidrógeno de Schrödinger.</w:t>
      </w:r>
    </w:p>
    <w:p w:rsidR="00C438BA" w:rsidRDefault="00756163" w:rsidP="00AB69D2">
      <w:pP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m:rPr>
                  <m:sty m:val="b"/>
                </m:rPr>
                <w:rPr>
                  <w:rFonts w:ascii="Cambria Math" w:eastAsiaTheme="minorEastAsia" w:hAnsi="Cambria Math" w:cs="Times New Roman"/>
                  <w:sz w:val="20"/>
                  <w:szCs w:val="20"/>
                </w:rPr>
                <m:t>H</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(1)</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a</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(1)</m:t>
          </m:r>
        </m:oMath>
      </m:oMathPara>
    </w:p>
    <w:p w:rsidR="00C438BA" w:rsidRDefault="00EF0A50"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Esta ecuación difiere de la del átomo de hidrógeno sólo en que el factor </w:t>
      </w:r>
      <w:r>
        <w:rPr>
          <w:rFonts w:ascii="Times New Roman" w:eastAsiaTheme="minorEastAsia" w:hAnsi="Times New Roman" w:cs="Times New Roman"/>
          <w:i/>
          <w:sz w:val="20"/>
          <w:szCs w:val="20"/>
        </w:rPr>
        <w:t>Z</w:t>
      </w:r>
      <w:r>
        <w:rPr>
          <w:rFonts w:ascii="Times New Roman" w:eastAsiaTheme="minorEastAsia" w:hAnsi="Times New Roman" w:cs="Times New Roman"/>
          <w:sz w:val="20"/>
          <w:szCs w:val="20"/>
        </w:rPr>
        <w:t xml:space="preserve">, en lugar de ser uno, tiene el valor de la carga nuclear. Así las cosas, tenemos un conjunto de números cuánticos </w:t>
      </w:r>
      <w:r>
        <w:rPr>
          <w:rFonts w:ascii="Times New Roman" w:eastAsiaTheme="minorEastAsia" w:hAnsi="Times New Roman" w:cs="Times New Roman"/>
          <w:i/>
          <w:sz w:val="20"/>
          <w:szCs w:val="20"/>
        </w:rPr>
        <w:t>n, l, m, m</w:t>
      </w:r>
      <w:r>
        <w:rPr>
          <w:rFonts w:ascii="Times New Roman" w:eastAsiaTheme="minorEastAsia" w:hAnsi="Times New Roman" w:cs="Times New Roman"/>
          <w:i/>
          <w:sz w:val="20"/>
          <w:szCs w:val="20"/>
          <w:vertAlign w:val="subscript"/>
        </w:rPr>
        <w:t>s</w:t>
      </w:r>
      <w:r>
        <w:rPr>
          <w:rFonts w:ascii="Times New Roman" w:eastAsiaTheme="minorEastAsia" w:hAnsi="Times New Roman" w:cs="Times New Roman"/>
          <w:sz w:val="20"/>
          <w:szCs w:val="20"/>
        </w:rPr>
        <w:t xml:space="preserve"> para cada electrón. La presencia de </w:t>
      </w:r>
      <w:r>
        <w:rPr>
          <w:rFonts w:ascii="Times New Roman" w:eastAsiaTheme="minorEastAsia" w:hAnsi="Times New Roman" w:cs="Times New Roman"/>
          <w:i/>
          <w:sz w:val="20"/>
          <w:szCs w:val="20"/>
        </w:rPr>
        <w:t>Z</w:t>
      </w:r>
      <w:r>
        <w:rPr>
          <w:rFonts w:ascii="Times New Roman" w:eastAsiaTheme="minorEastAsia" w:hAnsi="Times New Roman" w:cs="Times New Roman"/>
          <w:sz w:val="20"/>
          <w:szCs w:val="20"/>
        </w:rPr>
        <w:t xml:space="preserve">  altera la función de onda pero no los números cuánticos. Por ejemplo, la función de onda 1</w:t>
      </w:r>
      <w:r>
        <w:rPr>
          <w:rFonts w:ascii="Times New Roman" w:eastAsiaTheme="minorEastAsia" w:hAnsi="Times New Roman" w:cs="Times New Roman"/>
          <w:i/>
          <w:sz w:val="20"/>
          <w:szCs w:val="20"/>
        </w:rPr>
        <w:t>s</w:t>
      </w:r>
      <w:r>
        <w:rPr>
          <w:rFonts w:ascii="Times New Roman" w:eastAsiaTheme="minorEastAsia" w:hAnsi="Times New Roman" w:cs="Times New Roman"/>
          <w:sz w:val="20"/>
          <w:szCs w:val="20"/>
        </w:rPr>
        <w:t xml:space="preserve"> tenemos:</w:t>
      </w:r>
    </w:p>
    <w:p w:rsidR="00EF0A50" w:rsidRDefault="00756163" w:rsidP="00AB69D2">
      <w:pP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ϕ</m:t>
              </m:r>
            </m:e>
            <m:sub>
              <m:r>
                <w:rPr>
                  <w:rFonts w:ascii="Cambria Math" w:eastAsiaTheme="minorEastAsia" w:hAnsi="Cambria Math" w:cs="Times New Roman"/>
                  <w:sz w:val="20"/>
                  <w:szCs w:val="20"/>
                </w:rPr>
                <m:t>1s</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Z</m:t>
                          </m:r>
                        </m:e>
                        <m:sup>
                          <m:r>
                            <w:rPr>
                              <w:rFonts w:ascii="Cambria Math" w:eastAsiaTheme="minorEastAsia" w:hAnsi="Cambria Math" w:cs="Times New Roman"/>
                              <w:sz w:val="20"/>
                              <w:szCs w:val="20"/>
                            </w:rPr>
                            <m:t>3</m:t>
                          </m:r>
                        </m:sup>
                      </m:sSup>
                    </m:num>
                    <m:den>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πa</m:t>
                          </m:r>
                        </m:e>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2</m:t>
                          </m:r>
                        </m:sup>
                      </m:sSubSup>
                    </m:den>
                  </m:f>
                </m:e>
              </m:d>
            </m:e>
            <m:sup>
              <m:f>
                <m:fPr>
                  <m:type m:val="skw"/>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f>
                <m:fPr>
                  <m:type m:val="skw"/>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-Zr</m:t>
                  </m:r>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0</m:t>
                      </m:r>
                    </m:sub>
                  </m:sSub>
                </m:den>
              </m:f>
            </m:sup>
          </m:sSup>
        </m:oMath>
      </m:oMathPara>
    </w:p>
    <w:p w:rsidR="000F3F26" w:rsidRDefault="000F3F26"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Así encontramos que para cada función de onda se tiene una energía la cual puede ser emitida o absorbida, ya sólo se puede intercambiar electrones con una energía determinada lo cual se refleja en el determinante de la matriz antisimétrica </w:t>
      </w:r>
      <w:r w:rsidR="00F37E9F">
        <w:rPr>
          <w:rFonts w:ascii="Times New Roman" w:eastAsiaTheme="minorEastAsia" w:hAnsi="Times New Roman" w:cs="Times New Roman"/>
          <w:sz w:val="20"/>
          <w:szCs w:val="20"/>
        </w:rPr>
        <w:t>y  se cumple el principio de exclusión de Pauli</w:t>
      </w:r>
      <w:r w:rsidR="001A12C6">
        <w:rPr>
          <w:rFonts w:ascii="Times New Roman" w:eastAsiaTheme="minorEastAsia" w:hAnsi="Times New Roman" w:cs="Times New Roman"/>
          <w:sz w:val="20"/>
          <w:szCs w:val="20"/>
        </w:rPr>
        <w:t>.</w:t>
      </w:r>
    </w:p>
    <w:p w:rsidR="00581CB5" w:rsidRDefault="00581CB5" w:rsidP="00AB69D2">
      <w:pP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lastRenderedPageBreak/>
        <w:t>BIBLIOGRAFÍA</w:t>
      </w:r>
    </w:p>
    <w:p w:rsidR="00581CB5" w:rsidRDefault="00581CB5" w:rsidP="00AB69D2">
      <w:pPr>
        <w:rPr>
          <w:rFonts w:ascii="Times New Roman" w:eastAsiaTheme="minorEastAsia" w:hAnsi="Times New Roman" w:cs="Times New Roman"/>
          <w:sz w:val="20"/>
          <w:szCs w:val="20"/>
        </w:rPr>
      </w:pPr>
      <w:r w:rsidRPr="00581CB5">
        <w:rPr>
          <w:rFonts w:ascii="Times New Roman" w:eastAsiaTheme="minorEastAsia" w:hAnsi="Times New Roman" w:cs="Times New Roman"/>
          <w:sz w:val="20"/>
          <w:szCs w:val="20"/>
        </w:rPr>
        <w:t>Espectroscopia,* Estructuras y espectros atómicos, J. Morcillo Rubio</w:t>
      </w:r>
      <w:r>
        <w:rPr>
          <w:rFonts w:ascii="Times New Roman" w:eastAsiaTheme="minorEastAsia" w:hAnsi="Times New Roman" w:cs="Times New Roman"/>
          <w:sz w:val="20"/>
          <w:szCs w:val="20"/>
        </w:rPr>
        <w:t>, J. M. Orza Sagade, Editorial Alhambra, S.A. 1ª Edición 1972 Madrid.</w:t>
      </w:r>
    </w:p>
    <w:p w:rsidR="00581CB5" w:rsidRPr="00581CB5" w:rsidRDefault="00AE2A98" w:rsidP="00AB69D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Fisicoquimica, G. Castellan, 2ª Edición, Editorial Pearson.</w:t>
      </w:r>
    </w:p>
    <w:sectPr w:rsidR="00581CB5" w:rsidRPr="00581CB5" w:rsidSect="002C15E9">
      <w:type w:val="continuous"/>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18A" w:rsidRDefault="00D6318A" w:rsidP="00DE46E7">
      <w:pPr>
        <w:spacing w:after="0" w:line="240" w:lineRule="auto"/>
      </w:pPr>
      <w:r>
        <w:separator/>
      </w:r>
    </w:p>
  </w:endnote>
  <w:endnote w:type="continuationSeparator" w:id="1">
    <w:p w:rsidR="00D6318A" w:rsidRDefault="00D6318A" w:rsidP="00DE4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18A" w:rsidRDefault="00D6318A" w:rsidP="00DE46E7">
      <w:pPr>
        <w:spacing w:after="0" w:line="240" w:lineRule="auto"/>
      </w:pPr>
      <w:r>
        <w:separator/>
      </w:r>
    </w:p>
  </w:footnote>
  <w:footnote w:type="continuationSeparator" w:id="1">
    <w:p w:rsidR="00D6318A" w:rsidRDefault="00D6318A" w:rsidP="00DE46E7">
      <w:pPr>
        <w:spacing w:after="0" w:line="240" w:lineRule="auto"/>
      </w:pPr>
      <w:r>
        <w:continuationSeparator/>
      </w:r>
    </w:p>
  </w:footnote>
  <w:footnote w:id="2">
    <w:p w:rsidR="00F37E9F" w:rsidRDefault="00F37E9F">
      <w:pPr>
        <w:pStyle w:val="Textonotapie"/>
      </w:pPr>
      <w:r>
        <w:rPr>
          <w:rStyle w:val="Refdenotaalpie"/>
        </w:rPr>
        <w:footnoteRef/>
      </w:r>
      <w:r>
        <w:t xml:space="preserve"> Hamiltoniano: Operador vectorial de energía total </w:t>
      </w:r>
      <m:oMath>
        <m:f>
          <m:fPr>
            <m:ctrlPr>
              <w:rPr>
                <w:rFonts w:ascii="Cambria Math" w:hAnsi="Cambria Math"/>
                <w:i/>
              </w:rPr>
            </m:ctrlPr>
          </m:fPr>
          <m:num>
            <m:r>
              <w:rPr>
                <w:rFonts w:ascii="Cambria Math" w:hAnsi="Cambria Math"/>
              </w:rPr>
              <m:t>1</m:t>
            </m:r>
          </m:num>
          <m:den>
            <m:r>
              <w:rPr>
                <w:rFonts w:ascii="Cambria Math" w:hAnsi="Cambria Math"/>
              </w:rPr>
              <m:t>2m</m:t>
            </m:r>
          </m:den>
        </m:f>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y</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z</m:t>
                </m:r>
              </m:sub>
              <m:sup>
                <m:r>
                  <w:rPr>
                    <w:rFonts w:ascii="Cambria Math" w:hAnsi="Cambria Math"/>
                  </w:rPr>
                  <m:t>2</m:t>
                </m:r>
              </m:sup>
            </m:sSubSup>
          </m:e>
        </m:d>
        <m:r>
          <w:rPr>
            <w:rFonts w:ascii="Cambria Math" w:hAnsi="Cambria Math"/>
          </w:rPr>
          <m:t>+ V(x,y,z)</m:t>
        </m:r>
      </m:oMath>
      <w:r>
        <w:rPr>
          <w:rFonts w:eastAsiaTheme="minorEastAsia"/>
        </w:rPr>
        <w:t>, donde los tres primeros son la energía potencial y el cuarto la cinética.</w:t>
      </w:r>
    </w:p>
  </w:footnote>
  <w:footnote w:id="3">
    <w:p w:rsidR="00F37E9F" w:rsidRDefault="00F37E9F">
      <w:pPr>
        <w:pStyle w:val="Textonotapie"/>
      </w:pPr>
      <w:r>
        <w:rPr>
          <w:rStyle w:val="Refdenotaalpie"/>
        </w:rPr>
        <w:footnoteRef/>
      </w:r>
      <w:r>
        <w:t xml:space="preserve"> La energía de Hartree está definida como </w:t>
      </w:r>
      <m:oMath>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4</m:t>
            </m:r>
            <m:sSub>
              <m:sSubPr>
                <m:ctrlPr>
                  <w:rPr>
                    <w:rFonts w:ascii="Cambria Math" w:hAnsi="Cambria Math"/>
                    <w:i/>
                  </w:rPr>
                </m:ctrlPr>
              </m:sSubPr>
              <m:e>
                <m:r>
                  <w:rPr>
                    <w:rFonts w:ascii="Cambria Math" w:hAnsi="Cambria Math"/>
                  </w:rPr>
                  <m:t>πϵ</m:t>
                </m:r>
              </m:e>
              <m:sub>
                <m:r>
                  <w:rPr>
                    <w:rFonts w:ascii="Cambria Math" w:hAnsi="Cambria Math"/>
                  </w:rPr>
                  <m:t>0</m:t>
                </m:r>
              </m:sub>
            </m:sSub>
            <m:sSub>
              <m:sSubPr>
                <m:ctrlPr>
                  <w:rPr>
                    <w:rFonts w:ascii="Cambria Math" w:hAnsi="Cambria Math"/>
                    <w:i/>
                  </w:rPr>
                </m:ctrlPr>
              </m:sSubPr>
              <m:e>
                <m:r>
                  <w:rPr>
                    <w:rFonts w:ascii="Cambria Math" w:hAnsi="Cambria Math"/>
                  </w:rPr>
                  <m:t>a</m:t>
                </m:r>
              </m:e>
              <m:sub>
                <m:r>
                  <w:rPr>
                    <w:rFonts w:ascii="Cambria Math" w:hAnsi="Cambria Math"/>
                  </w:rPr>
                  <m:t>0</m:t>
                </m:r>
              </m:sub>
            </m:sSub>
          </m:den>
        </m:f>
      </m:oMath>
    </w:p>
  </w:footnote>
  <w:footnote w:id="4">
    <w:p w:rsidR="001201BF" w:rsidRDefault="001201BF"/>
    <w:p w:rsidR="009072F8" w:rsidRDefault="009072F8">
      <w:pPr>
        <w:pStyle w:val="Textonotapie"/>
      </w:pPr>
    </w:p>
  </w:footnote>
  <w:footnote w:id="5">
    <w:p w:rsidR="00F37E9F" w:rsidRPr="009D3E88" w:rsidRDefault="00F37E9F">
      <w:pPr>
        <w:pStyle w:val="Textonotapie"/>
        <w:rPr>
          <w:lang w:val="es-CO"/>
        </w:rPr>
      </w:pPr>
      <w:r>
        <w:rPr>
          <w:rStyle w:val="Refdenotaalpie"/>
        </w:rPr>
        <w:footnoteRef/>
      </w:r>
      <w:r>
        <w:t xml:space="preserve"> Principio de exclusión de Pauli: En un átomo no </w:t>
      </w:r>
      <w:r w:rsidR="002A5BC6" w:rsidRPr="002A5BC6">
        <w:t>pueden haber</w:t>
      </w:r>
      <w:r>
        <w:t xml:space="preserve"> dos electrones con sus cuatro números cuánticos idénticos.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15E9"/>
    <w:rsid w:val="00006B96"/>
    <w:rsid w:val="0009481A"/>
    <w:rsid w:val="000A7C67"/>
    <w:rsid w:val="000F3F26"/>
    <w:rsid w:val="001201BF"/>
    <w:rsid w:val="00175C06"/>
    <w:rsid w:val="001A12C6"/>
    <w:rsid w:val="001F2FCF"/>
    <w:rsid w:val="001F3AB7"/>
    <w:rsid w:val="0021605C"/>
    <w:rsid w:val="0023418F"/>
    <w:rsid w:val="002650E2"/>
    <w:rsid w:val="002A5BC6"/>
    <w:rsid w:val="002C15E9"/>
    <w:rsid w:val="00317AFD"/>
    <w:rsid w:val="00354B11"/>
    <w:rsid w:val="0044325A"/>
    <w:rsid w:val="004B72A8"/>
    <w:rsid w:val="004E4AE0"/>
    <w:rsid w:val="0055689E"/>
    <w:rsid w:val="00581CB5"/>
    <w:rsid w:val="005A3050"/>
    <w:rsid w:val="005E58E9"/>
    <w:rsid w:val="00756163"/>
    <w:rsid w:val="00832241"/>
    <w:rsid w:val="00832C9B"/>
    <w:rsid w:val="008605E0"/>
    <w:rsid w:val="009072F8"/>
    <w:rsid w:val="009B49E3"/>
    <w:rsid w:val="009D3E88"/>
    <w:rsid w:val="00AB69D2"/>
    <w:rsid w:val="00AE2A98"/>
    <w:rsid w:val="00B950DB"/>
    <w:rsid w:val="00BF2EE8"/>
    <w:rsid w:val="00C438BA"/>
    <w:rsid w:val="00C607E2"/>
    <w:rsid w:val="00C64CC6"/>
    <w:rsid w:val="00CF5BC8"/>
    <w:rsid w:val="00D6318A"/>
    <w:rsid w:val="00DE46E7"/>
    <w:rsid w:val="00E03ABD"/>
    <w:rsid w:val="00EF0A50"/>
    <w:rsid w:val="00F00B2A"/>
    <w:rsid w:val="00F37E9F"/>
    <w:rsid w:val="00FD25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49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9E3"/>
    <w:rPr>
      <w:rFonts w:ascii="Tahoma" w:hAnsi="Tahoma" w:cs="Tahoma"/>
      <w:sz w:val="16"/>
      <w:szCs w:val="16"/>
    </w:rPr>
  </w:style>
  <w:style w:type="character" w:styleId="Textodelmarcadordeposicin">
    <w:name w:val="Placeholder Text"/>
    <w:basedOn w:val="Fuentedeprrafopredeter"/>
    <w:uiPriority w:val="99"/>
    <w:semiHidden/>
    <w:rsid w:val="0023418F"/>
    <w:rPr>
      <w:color w:val="808080"/>
    </w:rPr>
  </w:style>
  <w:style w:type="paragraph" w:styleId="Textonotapie">
    <w:name w:val="footnote text"/>
    <w:basedOn w:val="Normal"/>
    <w:link w:val="TextonotapieCar"/>
    <w:uiPriority w:val="99"/>
    <w:semiHidden/>
    <w:unhideWhenUsed/>
    <w:rsid w:val="00DE46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46E7"/>
    <w:rPr>
      <w:sz w:val="20"/>
      <w:szCs w:val="20"/>
    </w:rPr>
  </w:style>
  <w:style w:type="character" w:styleId="Refdenotaalpie">
    <w:name w:val="footnote reference"/>
    <w:basedOn w:val="Fuentedeprrafopredeter"/>
    <w:uiPriority w:val="99"/>
    <w:semiHidden/>
    <w:unhideWhenUsed/>
    <w:rsid w:val="00DE46E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7DD9-8A1F-41F2-9937-0144126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7102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2012-02-26T18:06:00Z</dcterms:created>
  <dcterms:modified xsi:type="dcterms:W3CDTF">2012-02-26T18:06:00Z</dcterms:modified>
</cp:coreProperties>
</file>