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34" w:rsidRPr="00F01834" w:rsidRDefault="00F01834" w:rsidP="00F01834">
      <w:pPr>
        <w:spacing w:after="0" w:line="240" w:lineRule="auto"/>
        <w:jc w:val="center"/>
        <w:rPr>
          <w:rFonts w:ascii="Arial" w:hAnsi="Arial" w:cs="Arial"/>
          <w:b/>
          <w:sz w:val="24"/>
          <w:szCs w:val="24"/>
        </w:rPr>
      </w:pPr>
      <w:r w:rsidRPr="00F01834">
        <w:rPr>
          <w:rFonts w:ascii="Arial" w:hAnsi="Arial" w:cs="Arial"/>
          <w:b/>
          <w:sz w:val="24"/>
          <w:szCs w:val="24"/>
        </w:rPr>
        <w:t>Programa Filosofía e Historia del Deporte y la Recreación</w:t>
      </w:r>
    </w:p>
    <w:p w:rsidR="00F01834" w:rsidRPr="00F01834" w:rsidRDefault="00F01834" w:rsidP="00F01834">
      <w:pPr>
        <w:spacing w:after="0" w:line="240" w:lineRule="auto"/>
        <w:jc w:val="center"/>
        <w:rPr>
          <w:rFonts w:ascii="Arial" w:hAnsi="Arial" w:cs="Arial"/>
          <w:b/>
          <w:sz w:val="24"/>
          <w:szCs w:val="24"/>
        </w:rPr>
      </w:pPr>
      <w:r w:rsidRPr="00F01834">
        <w:rPr>
          <w:rFonts w:ascii="Arial" w:hAnsi="Arial" w:cs="Arial"/>
          <w:b/>
          <w:sz w:val="24"/>
          <w:szCs w:val="24"/>
        </w:rPr>
        <w:t>Universidad Tecnológica de Pereira</w:t>
      </w:r>
    </w:p>
    <w:p w:rsidR="00FC13D1" w:rsidRDefault="00F01834" w:rsidP="00F01834">
      <w:pPr>
        <w:spacing w:after="0" w:line="240" w:lineRule="auto"/>
        <w:jc w:val="center"/>
        <w:rPr>
          <w:rFonts w:ascii="Arial" w:hAnsi="Arial" w:cs="Arial"/>
          <w:b/>
          <w:sz w:val="24"/>
          <w:szCs w:val="24"/>
        </w:rPr>
      </w:pPr>
      <w:r w:rsidRPr="00F01834">
        <w:rPr>
          <w:rFonts w:ascii="Arial" w:hAnsi="Arial" w:cs="Arial"/>
          <w:b/>
          <w:sz w:val="24"/>
          <w:szCs w:val="24"/>
        </w:rPr>
        <w:t>Ciencias del Deporte y la Recreación</w:t>
      </w:r>
    </w:p>
    <w:p w:rsidR="00F01834" w:rsidRDefault="00F01834" w:rsidP="00F01834">
      <w:pPr>
        <w:spacing w:after="0" w:line="240" w:lineRule="auto"/>
        <w:jc w:val="center"/>
        <w:rPr>
          <w:rFonts w:ascii="Arial" w:hAnsi="Arial" w:cs="Arial"/>
          <w:b/>
          <w:sz w:val="24"/>
          <w:szCs w:val="24"/>
        </w:rPr>
      </w:pPr>
      <w:r>
        <w:rPr>
          <w:rFonts w:ascii="Arial" w:hAnsi="Arial" w:cs="Arial"/>
          <w:b/>
          <w:sz w:val="24"/>
          <w:szCs w:val="24"/>
        </w:rPr>
        <w:t>Primero semestre 2014</w:t>
      </w:r>
    </w:p>
    <w:p w:rsidR="00ED604C" w:rsidRDefault="00ED604C" w:rsidP="00F01834">
      <w:pPr>
        <w:spacing w:after="0" w:line="240" w:lineRule="auto"/>
        <w:jc w:val="center"/>
        <w:rPr>
          <w:rFonts w:ascii="Arial" w:hAnsi="Arial" w:cs="Arial"/>
          <w:b/>
          <w:sz w:val="24"/>
          <w:szCs w:val="24"/>
        </w:rPr>
      </w:pPr>
      <w:r>
        <w:rPr>
          <w:rFonts w:ascii="Arial" w:hAnsi="Arial" w:cs="Arial"/>
          <w:b/>
          <w:sz w:val="24"/>
          <w:szCs w:val="24"/>
        </w:rPr>
        <w:t>Docente Leonardo Londoño López</w:t>
      </w:r>
    </w:p>
    <w:p w:rsidR="009B4F18" w:rsidRPr="00FC5407" w:rsidRDefault="00FC5407" w:rsidP="009B4F18">
      <w:pPr>
        <w:spacing w:after="0" w:line="240" w:lineRule="auto"/>
        <w:jc w:val="right"/>
        <w:rPr>
          <w:rFonts w:ascii="Arial" w:hAnsi="Arial" w:cs="Arial"/>
          <w:i/>
          <w:sz w:val="24"/>
          <w:szCs w:val="24"/>
        </w:rPr>
      </w:pPr>
      <w:r>
        <w:rPr>
          <w:rFonts w:ascii="Arial" w:hAnsi="Arial" w:cs="Arial"/>
          <w:i/>
          <w:sz w:val="24"/>
          <w:szCs w:val="24"/>
        </w:rPr>
        <w:t>“</w:t>
      </w:r>
      <w:r w:rsidR="009B4F18" w:rsidRPr="00FC5407">
        <w:rPr>
          <w:rFonts w:ascii="Arial" w:hAnsi="Arial" w:cs="Arial"/>
          <w:i/>
          <w:sz w:val="24"/>
          <w:szCs w:val="24"/>
        </w:rPr>
        <w:t xml:space="preserve">Podemos morir </w:t>
      </w:r>
    </w:p>
    <w:p w:rsidR="00F01834" w:rsidRPr="00FC5407" w:rsidRDefault="009B4F18" w:rsidP="009B4F18">
      <w:pPr>
        <w:spacing w:after="0" w:line="240" w:lineRule="auto"/>
        <w:jc w:val="right"/>
        <w:rPr>
          <w:rFonts w:ascii="Arial" w:hAnsi="Arial" w:cs="Arial"/>
          <w:i/>
          <w:sz w:val="24"/>
          <w:szCs w:val="24"/>
        </w:rPr>
      </w:pPr>
      <w:proofErr w:type="gramStart"/>
      <w:r w:rsidRPr="00FC5407">
        <w:rPr>
          <w:rFonts w:ascii="Arial" w:hAnsi="Arial" w:cs="Arial"/>
          <w:i/>
          <w:sz w:val="24"/>
          <w:szCs w:val="24"/>
        </w:rPr>
        <w:t>si</w:t>
      </w:r>
      <w:proofErr w:type="gramEnd"/>
      <w:r w:rsidRPr="00FC5407">
        <w:rPr>
          <w:rFonts w:ascii="Arial" w:hAnsi="Arial" w:cs="Arial"/>
          <w:i/>
          <w:sz w:val="24"/>
          <w:szCs w:val="24"/>
        </w:rPr>
        <w:t xml:space="preserve"> nada más amamos</w:t>
      </w:r>
      <w:r w:rsidR="00FC5407">
        <w:rPr>
          <w:rFonts w:ascii="Arial" w:hAnsi="Arial" w:cs="Arial"/>
          <w:i/>
          <w:sz w:val="24"/>
          <w:szCs w:val="24"/>
        </w:rPr>
        <w:t>”</w:t>
      </w:r>
    </w:p>
    <w:p w:rsidR="009B4F18" w:rsidRPr="009B4F18" w:rsidRDefault="009B4F18" w:rsidP="009B4F18">
      <w:pPr>
        <w:spacing w:after="0" w:line="240" w:lineRule="auto"/>
        <w:jc w:val="right"/>
        <w:rPr>
          <w:rFonts w:ascii="Arial" w:hAnsi="Arial" w:cs="Arial"/>
          <w:sz w:val="24"/>
          <w:szCs w:val="24"/>
        </w:rPr>
      </w:pPr>
      <w:r>
        <w:rPr>
          <w:rFonts w:ascii="Arial" w:hAnsi="Arial" w:cs="Arial"/>
          <w:sz w:val="24"/>
          <w:szCs w:val="24"/>
        </w:rPr>
        <w:t>Pessoa</w:t>
      </w:r>
    </w:p>
    <w:p w:rsidR="00F01834" w:rsidRDefault="00F01834" w:rsidP="00F01834">
      <w:pPr>
        <w:spacing w:after="0" w:line="240" w:lineRule="auto"/>
        <w:jc w:val="center"/>
        <w:rPr>
          <w:rFonts w:ascii="Arial" w:hAnsi="Arial" w:cs="Arial"/>
          <w:b/>
          <w:sz w:val="24"/>
          <w:szCs w:val="24"/>
        </w:rPr>
      </w:pPr>
    </w:p>
    <w:p w:rsidR="00F01834" w:rsidRPr="00553440" w:rsidRDefault="00553440" w:rsidP="00553440">
      <w:pPr>
        <w:spacing w:after="0" w:line="240" w:lineRule="auto"/>
        <w:jc w:val="both"/>
        <w:rPr>
          <w:rFonts w:ascii="Arial" w:hAnsi="Arial" w:cs="Arial"/>
          <w:b/>
          <w:sz w:val="24"/>
          <w:szCs w:val="24"/>
        </w:rPr>
      </w:pPr>
      <w:r w:rsidRPr="00553440">
        <w:rPr>
          <w:rFonts w:ascii="Arial" w:hAnsi="Arial" w:cs="Arial"/>
          <w:b/>
          <w:sz w:val="24"/>
          <w:szCs w:val="24"/>
        </w:rPr>
        <w:t>1.</w:t>
      </w:r>
      <w:r>
        <w:rPr>
          <w:rFonts w:ascii="Arial" w:hAnsi="Arial" w:cs="Arial"/>
          <w:b/>
          <w:sz w:val="24"/>
          <w:szCs w:val="24"/>
        </w:rPr>
        <w:t xml:space="preserve"> </w:t>
      </w:r>
      <w:r w:rsidR="00F01834" w:rsidRPr="00553440">
        <w:rPr>
          <w:rFonts w:ascii="Arial" w:hAnsi="Arial" w:cs="Arial"/>
          <w:b/>
          <w:sz w:val="24"/>
          <w:szCs w:val="24"/>
        </w:rPr>
        <w:t>Presentación</w:t>
      </w:r>
    </w:p>
    <w:p w:rsidR="00F01834" w:rsidRDefault="00F01834" w:rsidP="00F01834">
      <w:pPr>
        <w:spacing w:after="0" w:line="240" w:lineRule="auto"/>
        <w:jc w:val="both"/>
        <w:rPr>
          <w:rFonts w:ascii="Arial" w:hAnsi="Arial" w:cs="Arial"/>
          <w:b/>
          <w:sz w:val="24"/>
          <w:szCs w:val="24"/>
        </w:rPr>
      </w:pPr>
    </w:p>
    <w:p w:rsidR="00F01834" w:rsidRDefault="00F01834" w:rsidP="009B4F18">
      <w:pPr>
        <w:spacing w:after="0" w:line="360" w:lineRule="auto"/>
        <w:jc w:val="both"/>
        <w:rPr>
          <w:rFonts w:ascii="Arial" w:hAnsi="Arial" w:cs="Arial"/>
          <w:sz w:val="24"/>
          <w:szCs w:val="24"/>
        </w:rPr>
      </w:pPr>
      <w:r>
        <w:rPr>
          <w:rFonts w:ascii="Arial" w:hAnsi="Arial" w:cs="Arial"/>
          <w:sz w:val="24"/>
          <w:szCs w:val="24"/>
        </w:rPr>
        <w:t xml:space="preserve">¿Qué queremos? ¿Qué nos pasa? ¿Qué vivimos? Es una asignatura que tiene el peso de dos palabras intelectuales de poco atractivo para la mayoría de los seres humanos en las sociedades. </w:t>
      </w:r>
      <w:r w:rsidR="009B4F18">
        <w:rPr>
          <w:rFonts w:ascii="Arial" w:hAnsi="Arial" w:cs="Arial"/>
          <w:sz w:val="24"/>
          <w:szCs w:val="24"/>
        </w:rPr>
        <w:t xml:space="preserve">¿Y para qué Filosofía en una carrera como Deportes y Recreación? ¿Y en qué nos ayuda como profesionales tener un conocimiento histórico sobre temas tan específicos como el deporte y la recreación? </w:t>
      </w:r>
    </w:p>
    <w:p w:rsidR="00553440" w:rsidRDefault="00AC34B1" w:rsidP="009B4F18">
      <w:pPr>
        <w:spacing w:after="0" w:line="360" w:lineRule="auto"/>
        <w:jc w:val="both"/>
        <w:rPr>
          <w:rFonts w:ascii="Arial" w:hAnsi="Arial" w:cs="Arial"/>
          <w:sz w:val="24"/>
          <w:szCs w:val="24"/>
        </w:rPr>
      </w:pPr>
      <w:r>
        <w:rPr>
          <w:rFonts w:ascii="Arial" w:hAnsi="Arial" w:cs="Arial"/>
          <w:sz w:val="24"/>
          <w:szCs w:val="24"/>
        </w:rPr>
        <w:t xml:space="preserve">Pero lo que se debe alcanzar es que la Filosofía se abra paso ante la conciencia de modo agradable, </w:t>
      </w:r>
      <w:proofErr w:type="gramStart"/>
      <w:r>
        <w:rPr>
          <w:rFonts w:ascii="Arial" w:hAnsi="Arial" w:cs="Arial"/>
          <w:sz w:val="24"/>
          <w:szCs w:val="24"/>
        </w:rPr>
        <w:t>gustosa</w:t>
      </w:r>
      <w:proofErr w:type="gramEnd"/>
      <w:r>
        <w:rPr>
          <w:rFonts w:ascii="Arial" w:hAnsi="Arial" w:cs="Arial"/>
          <w:sz w:val="24"/>
          <w:szCs w:val="24"/>
        </w:rPr>
        <w:t>, sin peso o a ritmo monótono. Que lo que cada quien se pregunta empiece a valorar el sentido de la reflexión, porque cada pregunta tiene algo personal y por lo tanto emocional. Cada pregunta puede servir para su respuesta un antigua experiencia, algo ya sucedido para aprender a tomar la decisión de una respuesta que ayuda a direccionar lo que nos pasa, pero sin olvidar que debe ser de un interés que agrade desde nuestro cuestionamiento.</w:t>
      </w:r>
    </w:p>
    <w:p w:rsidR="00553440" w:rsidRDefault="00553440" w:rsidP="009B4F18">
      <w:pPr>
        <w:spacing w:after="0" w:line="360" w:lineRule="auto"/>
        <w:jc w:val="both"/>
        <w:rPr>
          <w:rFonts w:ascii="Arial" w:hAnsi="Arial" w:cs="Arial"/>
          <w:sz w:val="24"/>
          <w:szCs w:val="24"/>
        </w:rPr>
      </w:pPr>
    </w:p>
    <w:p w:rsidR="00553440" w:rsidRPr="00C746C6" w:rsidRDefault="00553440" w:rsidP="00553440">
      <w:pPr>
        <w:jc w:val="both"/>
        <w:rPr>
          <w:rFonts w:ascii="Arial" w:hAnsi="Arial" w:cs="Arial"/>
          <w:b/>
          <w:sz w:val="24"/>
          <w:szCs w:val="24"/>
        </w:rPr>
      </w:pPr>
      <w:r>
        <w:rPr>
          <w:rFonts w:ascii="Arial" w:hAnsi="Arial" w:cs="Arial"/>
          <w:b/>
          <w:sz w:val="24"/>
          <w:szCs w:val="24"/>
        </w:rPr>
        <w:t xml:space="preserve">2. </w:t>
      </w:r>
      <w:r w:rsidRPr="00C746C6">
        <w:rPr>
          <w:rFonts w:ascii="Arial" w:hAnsi="Arial" w:cs="Arial"/>
          <w:b/>
          <w:sz w:val="24"/>
          <w:szCs w:val="24"/>
        </w:rPr>
        <w:t>Objetivos</w:t>
      </w:r>
    </w:p>
    <w:p w:rsidR="00553440" w:rsidRDefault="00553440" w:rsidP="00553440">
      <w:pPr>
        <w:jc w:val="both"/>
        <w:rPr>
          <w:rFonts w:ascii="Arial" w:hAnsi="Arial" w:cs="Arial"/>
          <w:sz w:val="24"/>
          <w:szCs w:val="24"/>
        </w:rPr>
      </w:pPr>
      <w:r>
        <w:rPr>
          <w:rFonts w:ascii="Arial" w:hAnsi="Arial" w:cs="Arial"/>
          <w:sz w:val="24"/>
          <w:szCs w:val="24"/>
        </w:rPr>
        <w:t>Reconocer la importancia de pensar y descubrir las reflexiones ante la sociedad para nuestro hacer como profesionales.</w:t>
      </w:r>
    </w:p>
    <w:p w:rsidR="00553440" w:rsidRDefault="00553440" w:rsidP="00553440">
      <w:pPr>
        <w:jc w:val="both"/>
        <w:rPr>
          <w:rFonts w:ascii="Arial" w:hAnsi="Arial" w:cs="Arial"/>
          <w:sz w:val="24"/>
          <w:szCs w:val="24"/>
        </w:rPr>
      </w:pPr>
      <w:r>
        <w:rPr>
          <w:rFonts w:ascii="Arial" w:hAnsi="Arial" w:cs="Arial"/>
          <w:sz w:val="24"/>
          <w:szCs w:val="24"/>
        </w:rPr>
        <w:t>Conocer las reflexiones actuales de la sociedad en relación a la cultura y el individuo.</w:t>
      </w:r>
    </w:p>
    <w:p w:rsidR="00553440" w:rsidRDefault="00553440" w:rsidP="00553440">
      <w:pPr>
        <w:jc w:val="both"/>
        <w:rPr>
          <w:rFonts w:ascii="Arial" w:hAnsi="Arial" w:cs="Arial"/>
          <w:sz w:val="24"/>
          <w:szCs w:val="24"/>
        </w:rPr>
      </w:pPr>
      <w:r>
        <w:rPr>
          <w:rFonts w:ascii="Arial" w:hAnsi="Arial" w:cs="Arial"/>
          <w:sz w:val="24"/>
          <w:szCs w:val="24"/>
        </w:rPr>
        <w:t>Reflexionar por parte de los estudiantes para apropiarse de la discusión y generar crítica ante nuestro hacer profesional por medio de la mecanización del cuerpo</w:t>
      </w:r>
    </w:p>
    <w:p w:rsidR="00553440" w:rsidRDefault="00553440" w:rsidP="009B4F18">
      <w:pPr>
        <w:spacing w:after="0" w:line="360" w:lineRule="auto"/>
        <w:jc w:val="both"/>
        <w:rPr>
          <w:rFonts w:ascii="Arial" w:hAnsi="Arial" w:cs="Arial"/>
          <w:b/>
          <w:sz w:val="24"/>
          <w:szCs w:val="24"/>
        </w:rPr>
      </w:pPr>
      <w:r>
        <w:rPr>
          <w:rFonts w:ascii="Arial" w:hAnsi="Arial" w:cs="Arial"/>
          <w:b/>
          <w:sz w:val="24"/>
          <w:szCs w:val="24"/>
        </w:rPr>
        <w:t>3. Contenido</w:t>
      </w:r>
    </w:p>
    <w:p w:rsidR="00553440" w:rsidRDefault="00553440" w:rsidP="00553440">
      <w:pPr>
        <w:jc w:val="both"/>
        <w:rPr>
          <w:rFonts w:ascii="Arial" w:hAnsi="Arial" w:cs="Arial"/>
          <w:sz w:val="24"/>
          <w:szCs w:val="24"/>
        </w:rPr>
      </w:pPr>
      <w:r>
        <w:rPr>
          <w:rFonts w:ascii="Arial" w:hAnsi="Arial" w:cs="Arial"/>
          <w:sz w:val="24"/>
          <w:szCs w:val="24"/>
        </w:rPr>
        <w:t>Las clases estarán divididas en tres temáticas, que serán las siguientes:</w:t>
      </w:r>
    </w:p>
    <w:p w:rsidR="00FF3BAA" w:rsidRDefault="00553440" w:rsidP="00740F6C">
      <w:pPr>
        <w:spacing w:after="0" w:line="360" w:lineRule="auto"/>
        <w:ind w:left="567" w:hanging="567"/>
        <w:jc w:val="both"/>
        <w:rPr>
          <w:rFonts w:ascii="Arial" w:hAnsi="Arial" w:cs="Arial"/>
          <w:sz w:val="24"/>
          <w:szCs w:val="24"/>
        </w:rPr>
      </w:pPr>
      <w:proofErr w:type="gramStart"/>
      <w:r>
        <w:rPr>
          <w:rFonts w:ascii="Arial" w:hAnsi="Arial" w:cs="Arial"/>
          <w:sz w:val="24"/>
          <w:szCs w:val="24"/>
        </w:rPr>
        <w:lastRenderedPageBreak/>
        <w:t>3.a</w:t>
      </w:r>
      <w:proofErr w:type="gramEnd"/>
      <w:r>
        <w:rPr>
          <w:rFonts w:ascii="Arial" w:hAnsi="Arial" w:cs="Arial"/>
          <w:sz w:val="24"/>
          <w:szCs w:val="24"/>
        </w:rPr>
        <w:t xml:space="preserve">.  </w:t>
      </w:r>
      <w:r w:rsidR="00740F6C">
        <w:rPr>
          <w:rFonts w:ascii="Arial" w:hAnsi="Arial" w:cs="Arial"/>
          <w:sz w:val="24"/>
          <w:szCs w:val="24"/>
        </w:rPr>
        <w:t xml:space="preserve">Tema 1: </w:t>
      </w:r>
      <w:r>
        <w:rPr>
          <w:rFonts w:ascii="Arial" w:hAnsi="Arial" w:cs="Arial"/>
          <w:i/>
          <w:sz w:val="24"/>
          <w:szCs w:val="24"/>
        </w:rPr>
        <w:t xml:space="preserve">Introducción a la dinámica de nuestras discusiones: </w:t>
      </w:r>
      <w:r>
        <w:rPr>
          <w:rFonts w:ascii="Arial" w:hAnsi="Arial" w:cs="Arial"/>
          <w:sz w:val="24"/>
          <w:szCs w:val="24"/>
        </w:rPr>
        <w:t>escucharnos sobre qué nos interesa, ir conociéndonos para abrir la confianza de grupo con respeto y sinceridad</w:t>
      </w:r>
      <w:r w:rsidR="00FF3BAA">
        <w:rPr>
          <w:rFonts w:ascii="Arial" w:hAnsi="Arial" w:cs="Arial"/>
          <w:sz w:val="24"/>
          <w:szCs w:val="24"/>
        </w:rPr>
        <w:t xml:space="preserve"> abordando los contenidos que se vayan abriendo en los diálogos para ampliarlos. </w:t>
      </w:r>
    </w:p>
    <w:p w:rsidR="00FF3BAA" w:rsidRDefault="00FF3BAA" w:rsidP="00FF3BAA">
      <w:pPr>
        <w:ind w:left="3686" w:hanging="3686"/>
        <w:jc w:val="both"/>
        <w:rPr>
          <w:rFonts w:ascii="Arial" w:hAnsi="Arial" w:cs="Arial"/>
          <w:sz w:val="24"/>
          <w:szCs w:val="24"/>
        </w:rPr>
      </w:pPr>
      <w:r>
        <w:rPr>
          <w:rFonts w:ascii="Arial" w:hAnsi="Arial" w:cs="Arial"/>
          <w:sz w:val="24"/>
          <w:szCs w:val="24"/>
        </w:rPr>
        <w:t>Cronograma</w:t>
      </w:r>
    </w:p>
    <w:tbl>
      <w:tblPr>
        <w:tblStyle w:val="Tablaconcuadrcula"/>
        <w:tblW w:w="8450" w:type="dxa"/>
        <w:tblInd w:w="108" w:type="dxa"/>
        <w:tblLook w:val="04A0" w:firstRow="1" w:lastRow="0" w:firstColumn="1" w:lastColumn="0" w:noHBand="0" w:noVBand="1"/>
      </w:tblPr>
      <w:tblGrid>
        <w:gridCol w:w="2693"/>
        <w:gridCol w:w="3258"/>
        <w:gridCol w:w="2499"/>
      </w:tblGrid>
      <w:tr w:rsidR="00FF3BAA" w:rsidTr="0058681C">
        <w:tc>
          <w:tcPr>
            <w:tcW w:w="2693" w:type="dxa"/>
          </w:tcPr>
          <w:p w:rsidR="00FF3BAA" w:rsidRDefault="00FF3BAA" w:rsidP="0058681C">
            <w:pPr>
              <w:jc w:val="center"/>
              <w:rPr>
                <w:rFonts w:ascii="Arial" w:hAnsi="Arial" w:cs="Arial"/>
                <w:sz w:val="24"/>
                <w:szCs w:val="24"/>
              </w:rPr>
            </w:pPr>
            <w:r>
              <w:rPr>
                <w:rFonts w:ascii="Arial" w:hAnsi="Arial" w:cs="Arial"/>
                <w:sz w:val="24"/>
                <w:szCs w:val="24"/>
              </w:rPr>
              <w:t>Febrero</w:t>
            </w:r>
          </w:p>
        </w:tc>
        <w:tc>
          <w:tcPr>
            <w:tcW w:w="3258" w:type="dxa"/>
          </w:tcPr>
          <w:p w:rsidR="00FF3BAA" w:rsidRDefault="00FF3BAA" w:rsidP="0058681C">
            <w:pPr>
              <w:jc w:val="center"/>
              <w:rPr>
                <w:rFonts w:ascii="Arial" w:hAnsi="Arial" w:cs="Arial"/>
                <w:sz w:val="24"/>
                <w:szCs w:val="24"/>
              </w:rPr>
            </w:pPr>
            <w:r>
              <w:rPr>
                <w:rFonts w:ascii="Arial" w:hAnsi="Arial" w:cs="Arial"/>
                <w:sz w:val="24"/>
                <w:szCs w:val="24"/>
              </w:rPr>
              <w:t>Título de la clase</w:t>
            </w:r>
          </w:p>
        </w:tc>
        <w:tc>
          <w:tcPr>
            <w:tcW w:w="2499" w:type="dxa"/>
          </w:tcPr>
          <w:p w:rsidR="00FF3BAA" w:rsidRDefault="00FF3BAA" w:rsidP="008A7CBD">
            <w:pPr>
              <w:jc w:val="center"/>
              <w:rPr>
                <w:rFonts w:ascii="Arial" w:hAnsi="Arial" w:cs="Arial"/>
                <w:sz w:val="24"/>
                <w:szCs w:val="24"/>
              </w:rPr>
            </w:pPr>
            <w:r>
              <w:rPr>
                <w:rFonts w:ascii="Arial" w:hAnsi="Arial" w:cs="Arial"/>
                <w:sz w:val="24"/>
                <w:szCs w:val="24"/>
              </w:rPr>
              <w:t>Estrategias</w:t>
            </w:r>
          </w:p>
        </w:tc>
      </w:tr>
      <w:tr w:rsidR="00FF3BAA" w:rsidTr="0058681C">
        <w:tc>
          <w:tcPr>
            <w:tcW w:w="2693" w:type="dxa"/>
          </w:tcPr>
          <w:p w:rsidR="00FF3BAA" w:rsidRPr="00731B7B" w:rsidRDefault="00FF3BAA" w:rsidP="00FF3BAA">
            <w:pPr>
              <w:jc w:val="both"/>
              <w:rPr>
                <w:rFonts w:ascii="Arial" w:hAnsi="Arial" w:cs="Arial"/>
                <w:sz w:val="20"/>
                <w:szCs w:val="20"/>
              </w:rPr>
            </w:pPr>
            <w:r>
              <w:rPr>
                <w:rFonts w:ascii="Arial" w:hAnsi="Arial" w:cs="Arial"/>
                <w:sz w:val="20"/>
                <w:szCs w:val="20"/>
              </w:rPr>
              <w:t>Primera</w:t>
            </w:r>
            <w:r w:rsidRPr="00731B7B">
              <w:rPr>
                <w:rFonts w:ascii="Arial" w:hAnsi="Arial" w:cs="Arial"/>
                <w:sz w:val="20"/>
                <w:szCs w:val="20"/>
              </w:rPr>
              <w:t xml:space="preserve"> semana</w:t>
            </w:r>
            <w:r>
              <w:rPr>
                <w:rFonts w:ascii="Arial" w:hAnsi="Arial" w:cs="Arial"/>
                <w:sz w:val="20"/>
                <w:szCs w:val="20"/>
              </w:rPr>
              <w:t xml:space="preserve"> </w:t>
            </w:r>
          </w:p>
        </w:tc>
        <w:tc>
          <w:tcPr>
            <w:tcW w:w="3258" w:type="dxa"/>
          </w:tcPr>
          <w:p w:rsidR="00FF3BAA" w:rsidRPr="00731B7B" w:rsidRDefault="00FF3BAA" w:rsidP="00D168E5">
            <w:pPr>
              <w:jc w:val="both"/>
              <w:rPr>
                <w:rFonts w:ascii="Arial" w:hAnsi="Arial" w:cs="Arial"/>
                <w:sz w:val="20"/>
                <w:szCs w:val="20"/>
              </w:rPr>
            </w:pPr>
            <w:r>
              <w:rPr>
                <w:rFonts w:ascii="Arial" w:hAnsi="Arial" w:cs="Arial"/>
                <w:sz w:val="20"/>
                <w:szCs w:val="20"/>
              </w:rPr>
              <w:t xml:space="preserve">Presentación del programa. En la </w:t>
            </w:r>
            <w:r w:rsidR="00D168E5">
              <w:rPr>
                <w:rFonts w:ascii="Arial" w:hAnsi="Arial" w:cs="Arial"/>
                <w:sz w:val="20"/>
                <w:szCs w:val="20"/>
              </w:rPr>
              <w:t>segunda clase se</w:t>
            </w:r>
            <w:r>
              <w:rPr>
                <w:rFonts w:ascii="Arial" w:hAnsi="Arial" w:cs="Arial"/>
                <w:sz w:val="20"/>
                <w:szCs w:val="20"/>
              </w:rPr>
              <w:t xml:space="preserve"> les llev</w:t>
            </w:r>
            <w:r w:rsidR="00D168E5">
              <w:rPr>
                <w:rFonts w:ascii="Arial" w:hAnsi="Arial" w:cs="Arial"/>
                <w:sz w:val="20"/>
                <w:szCs w:val="20"/>
              </w:rPr>
              <w:t>a</w:t>
            </w:r>
            <w:r>
              <w:rPr>
                <w:rFonts w:ascii="Arial" w:hAnsi="Arial" w:cs="Arial"/>
                <w:sz w:val="20"/>
                <w:szCs w:val="20"/>
              </w:rPr>
              <w:t xml:space="preserve"> un poema, una canción, una película para comentarles sobre porqué nos gusta. </w:t>
            </w:r>
          </w:p>
        </w:tc>
        <w:tc>
          <w:tcPr>
            <w:tcW w:w="2499" w:type="dxa"/>
            <w:vMerge w:val="restart"/>
          </w:tcPr>
          <w:p w:rsidR="00FF3BAA" w:rsidRDefault="00FF3BAA" w:rsidP="0058681C">
            <w:pPr>
              <w:jc w:val="both"/>
              <w:rPr>
                <w:rFonts w:ascii="Arial" w:hAnsi="Arial" w:cs="Arial"/>
                <w:sz w:val="20"/>
                <w:szCs w:val="20"/>
              </w:rPr>
            </w:pPr>
            <w:r>
              <w:rPr>
                <w:rFonts w:ascii="Arial" w:hAnsi="Arial" w:cs="Arial"/>
                <w:sz w:val="20"/>
                <w:szCs w:val="20"/>
              </w:rPr>
              <w:t xml:space="preserve">La segunda clase de la semana se </w:t>
            </w:r>
            <w:proofErr w:type="gramStart"/>
            <w:r>
              <w:rPr>
                <w:rFonts w:ascii="Arial" w:hAnsi="Arial" w:cs="Arial"/>
                <w:sz w:val="20"/>
                <w:szCs w:val="20"/>
              </w:rPr>
              <w:t>ampliarán</w:t>
            </w:r>
            <w:proofErr w:type="gramEnd"/>
            <w:r>
              <w:rPr>
                <w:rFonts w:ascii="Arial" w:hAnsi="Arial" w:cs="Arial"/>
                <w:sz w:val="20"/>
                <w:szCs w:val="20"/>
              </w:rPr>
              <w:t xml:space="preserve"> las discusiones con formato no poema, exposición de canción, de películas. </w:t>
            </w:r>
            <w:r w:rsidR="009F6391">
              <w:rPr>
                <w:rFonts w:ascii="Arial" w:hAnsi="Arial" w:cs="Arial"/>
                <w:sz w:val="20"/>
                <w:szCs w:val="20"/>
              </w:rPr>
              <w:t>(qué diferencia existe entre lengua y lenguaje)</w:t>
            </w:r>
          </w:p>
          <w:p w:rsidR="008A7CBD" w:rsidRDefault="008A7CBD" w:rsidP="0058681C">
            <w:pPr>
              <w:jc w:val="both"/>
              <w:rPr>
                <w:rFonts w:ascii="Arial" w:hAnsi="Arial" w:cs="Arial"/>
                <w:sz w:val="20"/>
                <w:szCs w:val="20"/>
              </w:rPr>
            </w:pPr>
          </w:p>
          <w:p w:rsidR="008A7CBD" w:rsidRPr="00731B7B" w:rsidRDefault="008A7CBD" w:rsidP="0058681C">
            <w:pPr>
              <w:jc w:val="both"/>
              <w:rPr>
                <w:rFonts w:ascii="Arial" w:hAnsi="Arial" w:cs="Arial"/>
                <w:sz w:val="20"/>
                <w:szCs w:val="20"/>
              </w:rPr>
            </w:pPr>
            <w:r>
              <w:rPr>
                <w:rFonts w:ascii="Arial" w:hAnsi="Arial" w:cs="Arial"/>
                <w:sz w:val="20"/>
                <w:szCs w:val="20"/>
              </w:rPr>
              <w:t>Se cuenta como nota de participación: 20%</w:t>
            </w:r>
          </w:p>
        </w:tc>
      </w:tr>
      <w:tr w:rsidR="00FF3BAA" w:rsidTr="0058681C">
        <w:tc>
          <w:tcPr>
            <w:tcW w:w="2693" w:type="dxa"/>
          </w:tcPr>
          <w:p w:rsidR="00FF3BAA" w:rsidRPr="00731B7B" w:rsidRDefault="00FF3BAA" w:rsidP="0058681C">
            <w:pPr>
              <w:jc w:val="both"/>
              <w:rPr>
                <w:rFonts w:ascii="Arial" w:hAnsi="Arial" w:cs="Arial"/>
                <w:sz w:val="20"/>
                <w:szCs w:val="20"/>
              </w:rPr>
            </w:pPr>
            <w:r>
              <w:rPr>
                <w:rFonts w:ascii="Arial" w:hAnsi="Arial" w:cs="Arial"/>
                <w:sz w:val="20"/>
                <w:szCs w:val="20"/>
              </w:rPr>
              <w:t>Segunda semana</w:t>
            </w:r>
          </w:p>
        </w:tc>
        <w:tc>
          <w:tcPr>
            <w:tcW w:w="3258" w:type="dxa"/>
          </w:tcPr>
          <w:p w:rsidR="00FF3BAA" w:rsidRPr="00731B7B" w:rsidRDefault="00615982" w:rsidP="0058681C">
            <w:pPr>
              <w:jc w:val="both"/>
              <w:rPr>
                <w:rFonts w:ascii="Arial" w:hAnsi="Arial" w:cs="Arial"/>
                <w:sz w:val="20"/>
                <w:szCs w:val="20"/>
              </w:rPr>
            </w:pPr>
            <w:r>
              <w:rPr>
                <w:rFonts w:ascii="Arial" w:hAnsi="Arial" w:cs="Arial"/>
                <w:sz w:val="20"/>
                <w:szCs w:val="20"/>
              </w:rPr>
              <w:t>Las Batallas sobre la Lepra en Colombia.</w:t>
            </w:r>
          </w:p>
        </w:tc>
        <w:tc>
          <w:tcPr>
            <w:tcW w:w="2499" w:type="dxa"/>
            <w:vMerge/>
          </w:tcPr>
          <w:p w:rsidR="00FF3BAA" w:rsidRPr="00731B7B" w:rsidRDefault="00FF3BAA" w:rsidP="0058681C">
            <w:pPr>
              <w:jc w:val="both"/>
              <w:rPr>
                <w:rFonts w:ascii="Arial" w:hAnsi="Arial" w:cs="Arial"/>
                <w:sz w:val="20"/>
                <w:szCs w:val="20"/>
              </w:rPr>
            </w:pPr>
          </w:p>
        </w:tc>
      </w:tr>
      <w:tr w:rsidR="00FF3BAA" w:rsidTr="0058681C">
        <w:tc>
          <w:tcPr>
            <w:tcW w:w="2693" w:type="dxa"/>
          </w:tcPr>
          <w:p w:rsidR="00FF3BAA" w:rsidRPr="008E6232" w:rsidRDefault="00FF3BAA" w:rsidP="0058681C">
            <w:pPr>
              <w:jc w:val="both"/>
              <w:rPr>
                <w:rFonts w:ascii="Arial" w:hAnsi="Arial" w:cs="Arial"/>
                <w:sz w:val="20"/>
                <w:szCs w:val="20"/>
              </w:rPr>
            </w:pPr>
            <w:r>
              <w:rPr>
                <w:rFonts w:ascii="Arial" w:hAnsi="Arial" w:cs="Arial"/>
                <w:sz w:val="20"/>
                <w:szCs w:val="20"/>
              </w:rPr>
              <w:t>Tercera semana</w:t>
            </w:r>
          </w:p>
        </w:tc>
        <w:tc>
          <w:tcPr>
            <w:tcW w:w="3258" w:type="dxa"/>
          </w:tcPr>
          <w:p w:rsidR="00FF3BAA" w:rsidRPr="00087E9A" w:rsidRDefault="00615982" w:rsidP="0058681C">
            <w:pPr>
              <w:jc w:val="both"/>
              <w:rPr>
                <w:rFonts w:ascii="Arial" w:hAnsi="Arial" w:cs="Arial"/>
                <w:sz w:val="20"/>
                <w:szCs w:val="20"/>
              </w:rPr>
            </w:pPr>
            <w:r>
              <w:rPr>
                <w:rFonts w:ascii="Arial" w:hAnsi="Arial" w:cs="Arial"/>
                <w:sz w:val="20"/>
                <w:szCs w:val="20"/>
              </w:rPr>
              <w:t>Las Batallas sobre la Lepra en Colombia.</w:t>
            </w:r>
          </w:p>
        </w:tc>
        <w:tc>
          <w:tcPr>
            <w:tcW w:w="2499" w:type="dxa"/>
            <w:vMerge/>
          </w:tcPr>
          <w:p w:rsidR="00FF3BAA" w:rsidRPr="008E6232" w:rsidRDefault="00FF3BAA" w:rsidP="0058681C">
            <w:pPr>
              <w:jc w:val="both"/>
              <w:rPr>
                <w:rFonts w:ascii="Arial" w:hAnsi="Arial" w:cs="Arial"/>
                <w:sz w:val="20"/>
                <w:szCs w:val="20"/>
              </w:rPr>
            </w:pPr>
          </w:p>
        </w:tc>
      </w:tr>
      <w:tr w:rsidR="00FF3BAA" w:rsidTr="0058681C">
        <w:tc>
          <w:tcPr>
            <w:tcW w:w="2693" w:type="dxa"/>
          </w:tcPr>
          <w:p w:rsidR="00FF3BAA" w:rsidRPr="008E6232" w:rsidRDefault="00FF3BAA" w:rsidP="0058681C">
            <w:pPr>
              <w:jc w:val="both"/>
              <w:rPr>
                <w:rFonts w:ascii="Arial" w:hAnsi="Arial" w:cs="Arial"/>
                <w:sz w:val="20"/>
                <w:szCs w:val="20"/>
              </w:rPr>
            </w:pPr>
            <w:r>
              <w:rPr>
                <w:rFonts w:ascii="Arial" w:hAnsi="Arial" w:cs="Arial"/>
                <w:sz w:val="20"/>
                <w:szCs w:val="20"/>
              </w:rPr>
              <w:t>Cuarta semana</w:t>
            </w:r>
          </w:p>
        </w:tc>
        <w:tc>
          <w:tcPr>
            <w:tcW w:w="3258" w:type="dxa"/>
          </w:tcPr>
          <w:p w:rsidR="00FF3BAA" w:rsidRPr="008E6232" w:rsidRDefault="00740F6C" w:rsidP="0058681C">
            <w:pPr>
              <w:jc w:val="both"/>
              <w:rPr>
                <w:rFonts w:ascii="Arial" w:hAnsi="Arial" w:cs="Arial"/>
                <w:sz w:val="20"/>
                <w:szCs w:val="20"/>
              </w:rPr>
            </w:pPr>
            <w:r>
              <w:rPr>
                <w:rFonts w:ascii="Arial" w:hAnsi="Arial" w:cs="Arial"/>
                <w:sz w:val="20"/>
                <w:szCs w:val="20"/>
              </w:rPr>
              <w:t>Evaluación</w:t>
            </w:r>
          </w:p>
        </w:tc>
        <w:tc>
          <w:tcPr>
            <w:tcW w:w="2499" w:type="dxa"/>
            <w:vMerge/>
          </w:tcPr>
          <w:p w:rsidR="00FF3BAA" w:rsidRPr="008E6232" w:rsidRDefault="00FF3BAA" w:rsidP="0058681C">
            <w:pPr>
              <w:jc w:val="both"/>
              <w:rPr>
                <w:rFonts w:ascii="Arial" w:hAnsi="Arial" w:cs="Arial"/>
                <w:sz w:val="20"/>
                <w:szCs w:val="20"/>
              </w:rPr>
            </w:pPr>
          </w:p>
        </w:tc>
      </w:tr>
    </w:tbl>
    <w:p w:rsidR="009B4F18" w:rsidRDefault="00AC34B1" w:rsidP="00553440">
      <w:pPr>
        <w:spacing w:after="0" w:line="360" w:lineRule="auto"/>
        <w:jc w:val="both"/>
        <w:rPr>
          <w:rFonts w:ascii="Arial" w:hAnsi="Arial" w:cs="Arial"/>
          <w:sz w:val="24"/>
          <w:szCs w:val="24"/>
        </w:rPr>
      </w:pPr>
      <w:r>
        <w:rPr>
          <w:rFonts w:ascii="Arial" w:hAnsi="Arial" w:cs="Arial"/>
          <w:sz w:val="24"/>
          <w:szCs w:val="24"/>
        </w:rPr>
        <w:t xml:space="preserve"> </w:t>
      </w:r>
    </w:p>
    <w:p w:rsidR="00740F6C" w:rsidRDefault="00740F6C" w:rsidP="00740F6C">
      <w:pPr>
        <w:ind w:left="709" w:hanging="709"/>
        <w:jc w:val="both"/>
        <w:rPr>
          <w:rFonts w:ascii="Arial" w:hAnsi="Arial" w:cs="Arial"/>
          <w:sz w:val="24"/>
          <w:szCs w:val="24"/>
        </w:rPr>
      </w:pPr>
      <w:proofErr w:type="gramStart"/>
      <w:r>
        <w:rPr>
          <w:rFonts w:ascii="Arial" w:hAnsi="Arial" w:cs="Arial"/>
          <w:sz w:val="24"/>
          <w:szCs w:val="24"/>
        </w:rPr>
        <w:t>3.b</w:t>
      </w:r>
      <w:proofErr w:type="gramEnd"/>
      <w:r>
        <w:rPr>
          <w:rFonts w:ascii="Arial" w:hAnsi="Arial" w:cs="Arial"/>
          <w:sz w:val="24"/>
          <w:szCs w:val="24"/>
        </w:rPr>
        <w:t xml:space="preserve">.  Tema 2: </w:t>
      </w:r>
      <w:r>
        <w:rPr>
          <w:rFonts w:ascii="Arial" w:hAnsi="Arial" w:cs="Arial"/>
          <w:i/>
          <w:sz w:val="24"/>
          <w:szCs w:val="24"/>
        </w:rPr>
        <w:t>El bienestar como reflexión filosófica</w:t>
      </w:r>
      <w:r>
        <w:rPr>
          <w:rFonts w:ascii="Arial" w:hAnsi="Arial" w:cs="Arial"/>
          <w:sz w:val="24"/>
          <w:szCs w:val="24"/>
        </w:rPr>
        <w:t>: el valor del concepto de bienestar como felicidad y su delicado valor psicológico. El miedo a la libertad</w:t>
      </w:r>
    </w:p>
    <w:p w:rsidR="00740F6C" w:rsidRDefault="00740F6C" w:rsidP="00740F6C">
      <w:pPr>
        <w:ind w:left="3686" w:hanging="3686"/>
        <w:jc w:val="both"/>
        <w:rPr>
          <w:rFonts w:ascii="Arial" w:hAnsi="Arial" w:cs="Arial"/>
          <w:sz w:val="24"/>
          <w:szCs w:val="24"/>
        </w:rPr>
      </w:pPr>
    </w:p>
    <w:p w:rsidR="00740F6C" w:rsidRPr="00180463" w:rsidRDefault="00740F6C" w:rsidP="00740F6C">
      <w:pPr>
        <w:ind w:left="3686" w:hanging="3686"/>
        <w:jc w:val="both"/>
        <w:rPr>
          <w:rFonts w:ascii="Arial" w:hAnsi="Arial" w:cs="Arial"/>
          <w:b/>
          <w:sz w:val="24"/>
          <w:szCs w:val="24"/>
        </w:rPr>
      </w:pPr>
      <w:r w:rsidRPr="00180463">
        <w:rPr>
          <w:rFonts w:ascii="Arial" w:hAnsi="Arial" w:cs="Arial"/>
          <w:b/>
          <w:sz w:val="24"/>
          <w:szCs w:val="24"/>
        </w:rPr>
        <w:t>Cronograma</w:t>
      </w:r>
    </w:p>
    <w:tbl>
      <w:tblPr>
        <w:tblStyle w:val="Tablaconcuadrcula"/>
        <w:tblW w:w="0" w:type="auto"/>
        <w:tblInd w:w="108" w:type="dxa"/>
        <w:tblLook w:val="04A0" w:firstRow="1" w:lastRow="0" w:firstColumn="1" w:lastColumn="0" w:noHBand="0" w:noVBand="1"/>
      </w:tblPr>
      <w:tblGrid>
        <w:gridCol w:w="2694"/>
        <w:gridCol w:w="3260"/>
        <w:gridCol w:w="2551"/>
      </w:tblGrid>
      <w:tr w:rsidR="00740F6C" w:rsidTr="0058681C">
        <w:tc>
          <w:tcPr>
            <w:tcW w:w="2694" w:type="dxa"/>
          </w:tcPr>
          <w:p w:rsidR="00740F6C" w:rsidRDefault="00740F6C" w:rsidP="0058681C">
            <w:pPr>
              <w:jc w:val="center"/>
              <w:rPr>
                <w:rFonts w:ascii="Arial" w:hAnsi="Arial" w:cs="Arial"/>
                <w:sz w:val="24"/>
                <w:szCs w:val="24"/>
              </w:rPr>
            </w:pPr>
            <w:r>
              <w:rPr>
                <w:rFonts w:ascii="Arial" w:hAnsi="Arial" w:cs="Arial"/>
                <w:sz w:val="24"/>
                <w:szCs w:val="24"/>
              </w:rPr>
              <w:t xml:space="preserve">Marzo/Abril </w:t>
            </w:r>
          </w:p>
        </w:tc>
        <w:tc>
          <w:tcPr>
            <w:tcW w:w="3260" w:type="dxa"/>
          </w:tcPr>
          <w:p w:rsidR="00740F6C" w:rsidRDefault="00740F6C" w:rsidP="0058681C">
            <w:pPr>
              <w:jc w:val="center"/>
              <w:rPr>
                <w:rFonts w:ascii="Arial" w:hAnsi="Arial" w:cs="Arial"/>
                <w:sz w:val="24"/>
                <w:szCs w:val="24"/>
              </w:rPr>
            </w:pPr>
            <w:r>
              <w:rPr>
                <w:rFonts w:ascii="Arial" w:hAnsi="Arial" w:cs="Arial"/>
                <w:sz w:val="24"/>
                <w:szCs w:val="24"/>
              </w:rPr>
              <w:t>Título de la clase</w:t>
            </w:r>
          </w:p>
        </w:tc>
        <w:tc>
          <w:tcPr>
            <w:tcW w:w="2551" w:type="dxa"/>
          </w:tcPr>
          <w:p w:rsidR="00740F6C" w:rsidRDefault="00740F6C" w:rsidP="008A7CBD">
            <w:pPr>
              <w:jc w:val="center"/>
              <w:rPr>
                <w:rFonts w:ascii="Arial" w:hAnsi="Arial" w:cs="Arial"/>
                <w:sz w:val="24"/>
                <w:szCs w:val="24"/>
              </w:rPr>
            </w:pPr>
            <w:r>
              <w:rPr>
                <w:rFonts w:ascii="Arial" w:hAnsi="Arial" w:cs="Arial"/>
                <w:sz w:val="24"/>
                <w:szCs w:val="24"/>
              </w:rPr>
              <w:t>Expresión</w:t>
            </w:r>
          </w:p>
        </w:tc>
      </w:tr>
      <w:tr w:rsidR="00740F6C" w:rsidTr="0058681C">
        <w:tc>
          <w:tcPr>
            <w:tcW w:w="2694" w:type="dxa"/>
          </w:tcPr>
          <w:p w:rsidR="00740F6C" w:rsidRPr="00B47983" w:rsidRDefault="00740F6C" w:rsidP="00740F6C">
            <w:pPr>
              <w:jc w:val="both"/>
              <w:rPr>
                <w:rFonts w:ascii="Arial" w:hAnsi="Arial" w:cs="Arial"/>
                <w:sz w:val="20"/>
                <w:szCs w:val="20"/>
              </w:rPr>
            </w:pPr>
            <w:r>
              <w:rPr>
                <w:rFonts w:ascii="Arial" w:hAnsi="Arial" w:cs="Arial"/>
                <w:sz w:val="20"/>
                <w:szCs w:val="20"/>
              </w:rPr>
              <w:t xml:space="preserve">Quinta semana </w:t>
            </w:r>
          </w:p>
        </w:tc>
        <w:tc>
          <w:tcPr>
            <w:tcW w:w="3260" w:type="dxa"/>
          </w:tcPr>
          <w:p w:rsidR="00740F6C" w:rsidRPr="00B47983" w:rsidRDefault="00740F6C" w:rsidP="0058681C">
            <w:pPr>
              <w:jc w:val="both"/>
              <w:rPr>
                <w:rFonts w:ascii="Arial" w:hAnsi="Arial" w:cs="Arial"/>
                <w:sz w:val="20"/>
                <w:szCs w:val="20"/>
              </w:rPr>
            </w:pPr>
            <w:r>
              <w:rPr>
                <w:rFonts w:ascii="Arial" w:hAnsi="Arial" w:cs="Arial"/>
                <w:sz w:val="20"/>
                <w:szCs w:val="20"/>
              </w:rPr>
              <w:t>El miedo a la libertad (Fromm)</w:t>
            </w:r>
          </w:p>
        </w:tc>
        <w:tc>
          <w:tcPr>
            <w:tcW w:w="2551" w:type="dxa"/>
            <w:vMerge w:val="restart"/>
          </w:tcPr>
          <w:p w:rsidR="00740F6C" w:rsidRDefault="00740F6C" w:rsidP="00740F6C">
            <w:pPr>
              <w:jc w:val="both"/>
              <w:rPr>
                <w:rFonts w:ascii="Arial" w:hAnsi="Arial" w:cs="Arial"/>
                <w:sz w:val="20"/>
                <w:szCs w:val="20"/>
              </w:rPr>
            </w:pPr>
            <w:r>
              <w:rPr>
                <w:rFonts w:ascii="Arial" w:hAnsi="Arial" w:cs="Arial"/>
                <w:sz w:val="20"/>
                <w:szCs w:val="20"/>
              </w:rPr>
              <w:t xml:space="preserve">Escritos, ensayos, párrafos que exprese lo que nos ha interesado, lo que no nos ha interesado o no comprendido. </w:t>
            </w:r>
          </w:p>
          <w:p w:rsidR="008A7CBD" w:rsidRDefault="008A7CBD" w:rsidP="00740F6C">
            <w:pPr>
              <w:jc w:val="both"/>
              <w:rPr>
                <w:rFonts w:ascii="Arial" w:hAnsi="Arial" w:cs="Arial"/>
                <w:sz w:val="20"/>
                <w:szCs w:val="20"/>
              </w:rPr>
            </w:pPr>
          </w:p>
          <w:p w:rsidR="008A7CBD" w:rsidRPr="00B47983" w:rsidRDefault="008A7CBD" w:rsidP="00740F6C">
            <w:pPr>
              <w:jc w:val="both"/>
              <w:rPr>
                <w:rFonts w:ascii="Arial" w:hAnsi="Arial" w:cs="Arial"/>
                <w:sz w:val="20"/>
                <w:szCs w:val="20"/>
              </w:rPr>
            </w:pPr>
            <w:r>
              <w:rPr>
                <w:rFonts w:ascii="Arial" w:hAnsi="Arial" w:cs="Arial"/>
                <w:sz w:val="20"/>
                <w:szCs w:val="20"/>
              </w:rPr>
              <w:t>Se cuenta como nota de participación: 20%</w:t>
            </w:r>
          </w:p>
        </w:tc>
      </w:tr>
      <w:tr w:rsidR="00740F6C" w:rsidTr="0058681C">
        <w:tc>
          <w:tcPr>
            <w:tcW w:w="2694" w:type="dxa"/>
          </w:tcPr>
          <w:p w:rsidR="00740F6C" w:rsidRPr="00B47983" w:rsidRDefault="00740F6C" w:rsidP="00740F6C">
            <w:pPr>
              <w:jc w:val="both"/>
              <w:rPr>
                <w:rFonts w:ascii="Arial" w:hAnsi="Arial" w:cs="Arial"/>
                <w:sz w:val="20"/>
                <w:szCs w:val="20"/>
              </w:rPr>
            </w:pPr>
            <w:r>
              <w:rPr>
                <w:rFonts w:ascii="Arial" w:hAnsi="Arial" w:cs="Arial"/>
                <w:sz w:val="20"/>
                <w:szCs w:val="20"/>
              </w:rPr>
              <w:t xml:space="preserve">Sexta semana </w:t>
            </w:r>
          </w:p>
        </w:tc>
        <w:tc>
          <w:tcPr>
            <w:tcW w:w="3260" w:type="dxa"/>
          </w:tcPr>
          <w:p w:rsidR="00740F6C" w:rsidRPr="00B47983" w:rsidRDefault="00740F6C" w:rsidP="0058681C">
            <w:pPr>
              <w:jc w:val="both"/>
              <w:rPr>
                <w:rFonts w:ascii="Arial" w:hAnsi="Arial" w:cs="Arial"/>
                <w:sz w:val="20"/>
                <w:szCs w:val="20"/>
              </w:rPr>
            </w:pPr>
            <w:r>
              <w:rPr>
                <w:rFonts w:ascii="Arial" w:hAnsi="Arial" w:cs="Arial"/>
                <w:sz w:val="20"/>
                <w:szCs w:val="20"/>
              </w:rPr>
              <w:t>La prisión de la libertad (Ende)</w:t>
            </w:r>
          </w:p>
        </w:tc>
        <w:tc>
          <w:tcPr>
            <w:tcW w:w="2551" w:type="dxa"/>
            <w:vMerge/>
          </w:tcPr>
          <w:p w:rsidR="00740F6C" w:rsidRPr="00B47983" w:rsidRDefault="00740F6C" w:rsidP="0058681C">
            <w:pPr>
              <w:jc w:val="both"/>
              <w:rPr>
                <w:rFonts w:ascii="Arial" w:hAnsi="Arial" w:cs="Arial"/>
                <w:sz w:val="20"/>
                <w:szCs w:val="20"/>
              </w:rPr>
            </w:pPr>
          </w:p>
        </w:tc>
      </w:tr>
      <w:tr w:rsidR="00740F6C" w:rsidTr="0058681C">
        <w:tc>
          <w:tcPr>
            <w:tcW w:w="2694" w:type="dxa"/>
          </w:tcPr>
          <w:p w:rsidR="00740F6C" w:rsidRPr="00B47983" w:rsidRDefault="00740F6C" w:rsidP="00740F6C">
            <w:pPr>
              <w:jc w:val="both"/>
              <w:rPr>
                <w:rFonts w:ascii="Arial" w:hAnsi="Arial" w:cs="Arial"/>
                <w:sz w:val="20"/>
                <w:szCs w:val="20"/>
              </w:rPr>
            </w:pPr>
            <w:r>
              <w:rPr>
                <w:rFonts w:ascii="Arial" w:hAnsi="Arial" w:cs="Arial"/>
                <w:sz w:val="20"/>
                <w:szCs w:val="20"/>
              </w:rPr>
              <w:t xml:space="preserve">Séptima semana </w:t>
            </w:r>
          </w:p>
        </w:tc>
        <w:tc>
          <w:tcPr>
            <w:tcW w:w="3260" w:type="dxa"/>
          </w:tcPr>
          <w:p w:rsidR="00740F6C" w:rsidRPr="00B47983" w:rsidRDefault="00740F6C" w:rsidP="0058681C">
            <w:pPr>
              <w:jc w:val="both"/>
              <w:rPr>
                <w:rFonts w:ascii="Arial" w:hAnsi="Arial" w:cs="Arial"/>
                <w:sz w:val="20"/>
                <w:szCs w:val="20"/>
              </w:rPr>
            </w:pPr>
            <w:r>
              <w:rPr>
                <w:rFonts w:ascii="Arial" w:hAnsi="Arial" w:cs="Arial"/>
                <w:sz w:val="20"/>
                <w:szCs w:val="20"/>
              </w:rPr>
              <w:t>La naturaleza del bienestar –La evolución psíquica del hombre. (Fromm)</w:t>
            </w:r>
          </w:p>
        </w:tc>
        <w:tc>
          <w:tcPr>
            <w:tcW w:w="2551" w:type="dxa"/>
            <w:vMerge/>
          </w:tcPr>
          <w:p w:rsidR="00740F6C" w:rsidRPr="00B47983" w:rsidRDefault="00740F6C" w:rsidP="0058681C">
            <w:pPr>
              <w:jc w:val="both"/>
              <w:rPr>
                <w:rFonts w:ascii="Arial" w:hAnsi="Arial" w:cs="Arial"/>
                <w:sz w:val="20"/>
                <w:szCs w:val="20"/>
              </w:rPr>
            </w:pPr>
          </w:p>
        </w:tc>
      </w:tr>
      <w:tr w:rsidR="00740F6C" w:rsidTr="0058681C">
        <w:tc>
          <w:tcPr>
            <w:tcW w:w="2694" w:type="dxa"/>
          </w:tcPr>
          <w:p w:rsidR="00740F6C" w:rsidRPr="00B47983" w:rsidRDefault="00740F6C" w:rsidP="00740F6C">
            <w:pPr>
              <w:jc w:val="both"/>
              <w:rPr>
                <w:rFonts w:ascii="Arial" w:hAnsi="Arial" w:cs="Arial"/>
                <w:sz w:val="20"/>
                <w:szCs w:val="20"/>
              </w:rPr>
            </w:pPr>
            <w:r>
              <w:rPr>
                <w:rFonts w:ascii="Arial" w:hAnsi="Arial" w:cs="Arial"/>
                <w:sz w:val="20"/>
                <w:szCs w:val="20"/>
              </w:rPr>
              <w:t xml:space="preserve">Octava semana </w:t>
            </w:r>
          </w:p>
        </w:tc>
        <w:tc>
          <w:tcPr>
            <w:tcW w:w="3260" w:type="dxa"/>
          </w:tcPr>
          <w:p w:rsidR="00740F6C" w:rsidRPr="00B47983" w:rsidRDefault="00740F6C" w:rsidP="0058681C">
            <w:pPr>
              <w:jc w:val="both"/>
              <w:rPr>
                <w:rFonts w:ascii="Arial" w:hAnsi="Arial" w:cs="Arial"/>
                <w:sz w:val="20"/>
                <w:szCs w:val="20"/>
              </w:rPr>
            </w:pPr>
            <w:r>
              <w:rPr>
                <w:rFonts w:ascii="Arial" w:hAnsi="Arial" w:cs="Arial"/>
                <w:sz w:val="20"/>
                <w:szCs w:val="20"/>
              </w:rPr>
              <w:t>La naturaleza de la conciencia, represión y des-represión. (Fromm)</w:t>
            </w:r>
          </w:p>
        </w:tc>
        <w:tc>
          <w:tcPr>
            <w:tcW w:w="2551" w:type="dxa"/>
            <w:vMerge/>
          </w:tcPr>
          <w:p w:rsidR="00740F6C" w:rsidRPr="00B47983" w:rsidRDefault="00740F6C" w:rsidP="0058681C">
            <w:pPr>
              <w:jc w:val="both"/>
              <w:rPr>
                <w:rFonts w:ascii="Arial" w:hAnsi="Arial" w:cs="Arial"/>
                <w:sz w:val="20"/>
                <w:szCs w:val="20"/>
              </w:rPr>
            </w:pPr>
          </w:p>
        </w:tc>
      </w:tr>
      <w:tr w:rsidR="00740F6C" w:rsidTr="0058681C">
        <w:tc>
          <w:tcPr>
            <w:tcW w:w="2694" w:type="dxa"/>
          </w:tcPr>
          <w:p w:rsidR="00740F6C" w:rsidRDefault="00740F6C" w:rsidP="0058681C">
            <w:pPr>
              <w:jc w:val="both"/>
              <w:rPr>
                <w:rFonts w:ascii="Arial" w:hAnsi="Arial" w:cs="Arial"/>
                <w:sz w:val="20"/>
                <w:szCs w:val="20"/>
              </w:rPr>
            </w:pPr>
            <w:r>
              <w:rPr>
                <w:rFonts w:ascii="Arial" w:hAnsi="Arial" w:cs="Arial"/>
                <w:sz w:val="20"/>
                <w:szCs w:val="20"/>
              </w:rPr>
              <w:t xml:space="preserve">Novena </w:t>
            </w:r>
            <w:r w:rsidRPr="00894AD8">
              <w:rPr>
                <w:rFonts w:ascii="Arial" w:hAnsi="Arial" w:cs="Arial"/>
                <w:sz w:val="20"/>
                <w:szCs w:val="20"/>
              </w:rPr>
              <w:t xml:space="preserve">semana </w:t>
            </w:r>
          </w:p>
          <w:p w:rsidR="00740F6C" w:rsidRPr="00B47983" w:rsidRDefault="00740F6C" w:rsidP="0058681C">
            <w:pPr>
              <w:jc w:val="both"/>
              <w:rPr>
                <w:rFonts w:ascii="Arial" w:hAnsi="Arial" w:cs="Arial"/>
                <w:sz w:val="20"/>
                <w:szCs w:val="20"/>
              </w:rPr>
            </w:pPr>
          </w:p>
        </w:tc>
        <w:tc>
          <w:tcPr>
            <w:tcW w:w="3260" w:type="dxa"/>
          </w:tcPr>
          <w:p w:rsidR="00740F6C" w:rsidRDefault="00740F6C" w:rsidP="0058681C">
            <w:pPr>
              <w:jc w:val="both"/>
              <w:rPr>
                <w:rFonts w:ascii="Arial" w:hAnsi="Arial" w:cs="Arial"/>
                <w:sz w:val="20"/>
                <w:szCs w:val="20"/>
              </w:rPr>
            </w:pPr>
            <w:r>
              <w:rPr>
                <w:rFonts w:ascii="Arial" w:hAnsi="Arial" w:cs="Arial"/>
                <w:sz w:val="20"/>
                <w:szCs w:val="20"/>
              </w:rPr>
              <w:t>Síntesis</w:t>
            </w:r>
          </w:p>
          <w:p w:rsidR="00740F6C" w:rsidRPr="00B47983" w:rsidRDefault="00740F6C" w:rsidP="0058681C">
            <w:pPr>
              <w:jc w:val="both"/>
              <w:rPr>
                <w:rFonts w:ascii="Arial" w:hAnsi="Arial" w:cs="Arial"/>
                <w:sz w:val="20"/>
                <w:szCs w:val="20"/>
              </w:rPr>
            </w:pPr>
            <w:r>
              <w:rPr>
                <w:rFonts w:ascii="Arial" w:hAnsi="Arial" w:cs="Arial"/>
                <w:sz w:val="20"/>
                <w:szCs w:val="20"/>
              </w:rPr>
              <w:t>Parcial 2</w:t>
            </w:r>
          </w:p>
        </w:tc>
        <w:tc>
          <w:tcPr>
            <w:tcW w:w="2551" w:type="dxa"/>
            <w:vMerge/>
          </w:tcPr>
          <w:p w:rsidR="00740F6C" w:rsidRPr="00B47983" w:rsidRDefault="00740F6C" w:rsidP="0058681C">
            <w:pPr>
              <w:jc w:val="both"/>
              <w:rPr>
                <w:rFonts w:ascii="Arial" w:hAnsi="Arial" w:cs="Arial"/>
                <w:sz w:val="20"/>
                <w:szCs w:val="20"/>
              </w:rPr>
            </w:pPr>
          </w:p>
        </w:tc>
      </w:tr>
    </w:tbl>
    <w:p w:rsidR="00740F6C" w:rsidRDefault="00740F6C" w:rsidP="00740F6C">
      <w:pPr>
        <w:ind w:left="3686" w:hanging="3686"/>
        <w:jc w:val="both"/>
        <w:rPr>
          <w:rFonts w:ascii="Arial" w:hAnsi="Arial" w:cs="Arial"/>
          <w:sz w:val="24"/>
          <w:szCs w:val="24"/>
        </w:rPr>
      </w:pPr>
    </w:p>
    <w:p w:rsidR="00AA2F6D" w:rsidRDefault="00AA2F6D" w:rsidP="00AA2F6D">
      <w:pPr>
        <w:ind w:left="3686" w:hanging="3686"/>
        <w:jc w:val="both"/>
        <w:rPr>
          <w:rFonts w:ascii="Arial" w:hAnsi="Arial" w:cs="Arial"/>
          <w:sz w:val="24"/>
          <w:szCs w:val="24"/>
        </w:rPr>
      </w:pPr>
      <w:proofErr w:type="gramStart"/>
      <w:r>
        <w:rPr>
          <w:rFonts w:ascii="Arial" w:hAnsi="Arial" w:cs="Arial"/>
          <w:sz w:val="24"/>
          <w:szCs w:val="24"/>
        </w:rPr>
        <w:t>3.c</w:t>
      </w:r>
      <w:proofErr w:type="gramEnd"/>
      <w:r>
        <w:rPr>
          <w:rFonts w:ascii="Arial" w:hAnsi="Arial" w:cs="Arial"/>
          <w:sz w:val="24"/>
          <w:szCs w:val="24"/>
        </w:rPr>
        <w:t xml:space="preserve">.  Tema 3: </w:t>
      </w:r>
      <w:r>
        <w:rPr>
          <w:rFonts w:ascii="Arial" w:hAnsi="Arial" w:cs="Arial"/>
          <w:i/>
          <w:sz w:val="24"/>
          <w:szCs w:val="24"/>
        </w:rPr>
        <w:t xml:space="preserve">El hombre </w:t>
      </w:r>
      <w:proofErr w:type="spellStart"/>
      <w:r>
        <w:rPr>
          <w:rFonts w:ascii="Arial" w:hAnsi="Arial" w:cs="Arial"/>
          <w:i/>
          <w:sz w:val="24"/>
          <w:szCs w:val="24"/>
        </w:rPr>
        <w:t>postorgánico</w:t>
      </w:r>
      <w:proofErr w:type="spellEnd"/>
      <w:r>
        <w:rPr>
          <w:rFonts w:ascii="Arial" w:hAnsi="Arial" w:cs="Arial"/>
          <w:i/>
          <w:sz w:val="24"/>
          <w:szCs w:val="24"/>
        </w:rPr>
        <w:t xml:space="preserve">: </w:t>
      </w:r>
      <w:r>
        <w:rPr>
          <w:rFonts w:ascii="Arial" w:hAnsi="Arial" w:cs="Arial"/>
          <w:sz w:val="24"/>
          <w:szCs w:val="24"/>
        </w:rPr>
        <w:t>¿Qué es un modelamiento de cuerpos? ¿Es la era de la obsolescencia del cuerpo humano?</w:t>
      </w:r>
    </w:p>
    <w:p w:rsidR="00AA2F6D" w:rsidRDefault="00AA2F6D" w:rsidP="00AA2F6D">
      <w:pPr>
        <w:ind w:left="3686" w:hanging="3686"/>
        <w:jc w:val="both"/>
        <w:rPr>
          <w:rFonts w:ascii="Arial" w:hAnsi="Arial" w:cs="Arial"/>
          <w:sz w:val="24"/>
          <w:szCs w:val="24"/>
        </w:rPr>
      </w:pPr>
      <w:r>
        <w:rPr>
          <w:rFonts w:ascii="Arial" w:hAnsi="Arial" w:cs="Arial"/>
          <w:sz w:val="24"/>
          <w:szCs w:val="24"/>
        </w:rPr>
        <w:t>Cronograma</w:t>
      </w:r>
    </w:p>
    <w:tbl>
      <w:tblPr>
        <w:tblStyle w:val="Tablaconcuadrcula"/>
        <w:tblW w:w="0" w:type="auto"/>
        <w:tblInd w:w="108" w:type="dxa"/>
        <w:tblLook w:val="04A0" w:firstRow="1" w:lastRow="0" w:firstColumn="1" w:lastColumn="0" w:noHBand="0" w:noVBand="1"/>
      </w:tblPr>
      <w:tblGrid>
        <w:gridCol w:w="2694"/>
        <w:gridCol w:w="3260"/>
        <w:gridCol w:w="2551"/>
      </w:tblGrid>
      <w:tr w:rsidR="00AA2F6D" w:rsidTr="0058681C">
        <w:tc>
          <w:tcPr>
            <w:tcW w:w="2694" w:type="dxa"/>
          </w:tcPr>
          <w:p w:rsidR="00AA2F6D" w:rsidRDefault="00AA2F6D" w:rsidP="0058681C">
            <w:pPr>
              <w:jc w:val="center"/>
              <w:rPr>
                <w:rFonts w:ascii="Arial" w:hAnsi="Arial" w:cs="Arial"/>
                <w:sz w:val="24"/>
                <w:szCs w:val="24"/>
              </w:rPr>
            </w:pPr>
            <w:proofErr w:type="spellStart"/>
            <w:r>
              <w:rPr>
                <w:rFonts w:ascii="Arial" w:hAnsi="Arial" w:cs="Arial"/>
                <w:sz w:val="24"/>
                <w:szCs w:val="24"/>
              </w:rPr>
              <w:t>Ábril</w:t>
            </w:r>
            <w:proofErr w:type="spellEnd"/>
            <w:r>
              <w:rPr>
                <w:rFonts w:ascii="Arial" w:hAnsi="Arial" w:cs="Arial"/>
                <w:sz w:val="24"/>
                <w:szCs w:val="24"/>
              </w:rPr>
              <w:t>/Mayo</w:t>
            </w:r>
          </w:p>
        </w:tc>
        <w:tc>
          <w:tcPr>
            <w:tcW w:w="3260" w:type="dxa"/>
          </w:tcPr>
          <w:p w:rsidR="00AA2F6D" w:rsidRDefault="00AA2F6D" w:rsidP="0058681C">
            <w:pPr>
              <w:jc w:val="center"/>
              <w:rPr>
                <w:rFonts w:ascii="Arial" w:hAnsi="Arial" w:cs="Arial"/>
                <w:sz w:val="24"/>
                <w:szCs w:val="24"/>
              </w:rPr>
            </w:pPr>
            <w:r>
              <w:rPr>
                <w:rFonts w:ascii="Arial" w:hAnsi="Arial" w:cs="Arial"/>
                <w:sz w:val="24"/>
                <w:szCs w:val="24"/>
              </w:rPr>
              <w:t>Título de la clase</w:t>
            </w:r>
          </w:p>
        </w:tc>
        <w:tc>
          <w:tcPr>
            <w:tcW w:w="2551" w:type="dxa"/>
          </w:tcPr>
          <w:p w:rsidR="00AA2F6D" w:rsidRDefault="008A7CBD" w:rsidP="008A7CBD">
            <w:pPr>
              <w:jc w:val="center"/>
              <w:rPr>
                <w:rFonts w:ascii="Arial" w:hAnsi="Arial" w:cs="Arial"/>
                <w:sz w:val="24"/>
                <w:szCs w:val="24"/>
              </w:rPr>
            </w:pPr>
            <w:r>
              <w:rPr>
                <w:rFonts w:ascii="Arial" w:hAnsi="Arial" w:cs="Arial"/>
                <w:sz w:val="24"/>
                <w:szCs w:val="24"/>
              </w:rPr>
              <w:t>Expresión</w:t>
            </w:r>
          </w:p>
        </w:tc>
      </w:tr>
      <w:tr w:rsidR="00AA2F6D" w:rsidTr="0058681C">
        <w:tc>
          <w:tcPr>
            <w:tcW w:w="2694" w:type="dxa"/>
          </w:tcPr>
          <w:p w:rsidR="00AA2F6D" w:rsidRPr="00894AD8" w:rsidRDefault="00AA2F6D" w:rsidP="00AA2F6D">
            <w:pPr>
              <w:jc w:val="both"/>
              <w:rPr>
                <w:rFonts w:ascii="Arial" w:hAnsi="Arial" w:cs="Arial"/>
                <w:sz w:val="20"/>
                <w:szCs w:val="20"/>
              </w:rPr>
            </w:pPr>
            <w:r w:rsidRPr="00894AD8">
              <w:rPr>
                <w:rFonts w:ascii="Arial" w:hAnsi="Arial" w:cs="Arial"/>
                <w:sz w:val="20"/>
                <w:szCs w:val="20"/>
              </w:rPr>
              <w:t xml:space="preserve"> </w:t>
            </w:r>
            <w:r>
              <w:rPr>
                <w:rFonts w:ascii="Arial" w:hAnsi="Arial" w:cs="Arial"/>
                <w:sz w:val="20"/>
                <w:szCs w:val="20"/>
              </w:rPr>
              <w:t xml:space="preserve">Décima semana </w:t>
            </w:r>
          </w:p>
        </w:tc>
        <w:tc>
          <w:tcPr>
            <w:tcW w:w="3260" w:type="dxa"/>
          </w:tcPr>
          <w:p w:rsidR="00AA2F6D" w:rsidRPr="00894AD8" w:rsidRDefault="00AA2F6D" w:rsidP="0058681C">
            <w:pPr>
              <w:jc w:val="both"/>
              <w:rPr>
                <w:rFonts w:ascii="Arial" w:hAnsi="Arial" w:cs="Arial"/>
                <w:sz w:val="20"/>
                <w:szCs w:val="20"/>
              </w:rPr>
            </w:pPr>
            <w:r>
              <w:rPr>
                <w:rFonts w:ascii="Arial" w:hAnsi="Arial" w:cs="Arial"/>
                <w:sz w:val="20"/>
                <w:szCs w:val="20"/>
              </w:rPr>
              <w:t>La Poética del cuerpo</w:t>
            </w:r>
          </w:p>
        </w:tc>
        <w:tc>
          <w:tcPr>
            <w:tcW w:w="2551" w:type="dxa"/>
            <w:vMerge w:val="restart"/>
          </w:tcPr>
          <w:p w:rsidR="00AA2F6D" w:rsidRPr="00894AD8" w:rsidRDefault="00AE779E" w:rsidP="0058681C">
            <w:pPr>
              <w:jc w:val="both"/>
              <w:rPr>
                <w:rFonts w:ascii="Arial" w:hAnsi="Arial" w:cs="Arial"/>
                <w:sz w:val="20"/>
                <w:szCs w:val="20"/>
              </w:rPr>
            </w:pPr>
            <w:r>
              <w:rPr>
                <w:rFonts w:ascii="Arial" w:hAnsi="Arial" w:cs="Arial"/>
                <w:sz w:val="20"/>
                <w:szCs w:val="20"/>
              </w:rPr>
              <w:t xml:space="preserve">Escritos, ensayos, </w:t>
            </w:r>
            <w:r>
              <w:rPr>
                <w:rFonts w:ascii="Arial" w:hAnsi="Arial" w:cs="Arial"/>
                <w:sz w:val="20"/>
                <w:szCs w:val="20"/>
              </w:rPr>
              <w:lastRenderedPageBreak/>
              <w:t>párrafos que exprese lo que nos ha interesado, lo que no nos ha interesado o no comprendido.</w:t>
            </w:r>
          </w:p>
        </w:tc>
      </w:tr>
      <w:tr w:rsidR="00AA2F6D" w:rsidTr="0058681C">
        <w:tc>
          <w:tcPr>
            <w:tcW w:w="2694" w:type="dxa"/>
          </w:tcPr>
          <w:p w:rsidR="00AA2F6D" w:rsidRPr="00894AD8" w:rsidRDefault="00AA2F6D" w:rsidP="00AA2F6D">
            <w:pPr>
              <w:jc w:val="both"/>
              <w:rPr>
                <w:rFonts w:ascii="Arial" w:hAnsi="Arial" w:cs="Arial"/>
                <w:sz w:val="20"/>
                <w:szCs w:val="20"/>
              </w:rPr>
            </w:pPr>
            <w:r>
              <w:rPr>
                <w:rFonts w:ascii="Arial" w:hAnsi="Arial" w:cs="Arial"/>
                <w:sz w:val="20"/>
                <w:szCs w:val="20"/>
              </w:rPr>
              <w:lastRenderedPageBreak/>
              <w:t xml:space="preserve">Undécima semana </w:t>
            </w:r>
          </w:p>
        </w:tc>
        <w:tc>
          <w:tcPr>
            <w:tcW w:w="3260" w:type="dxa"/>
          </w:tcPr>
          <w:p w:rsidR="00AA2F6D" w:rsidRPr="00894AD8" w:rsidRDefault="00AA2F6D" w:rsidP="0058681C">
            <w:pPr>
              <w:jc w:val="both"/>
              <w:rPr>
                <w:rFonts w:ascii="Arial" w:hAnsi="Arial" w:cs="Arial"/>
                <w:sz w:val="20"/>
                <w:szCs w:val="20"/>
              </w:rPr>
            </w:pPr>
            <w:r>
              <w:rPr>
                <w:rFonts w:ascii="Arial" w:hAnsi="Arial" w:cs="Arial"/>
                <w:sz w:val="20"/>
                <w:szCs w:val="20"/>
              </w:rPr>
              <w:t>El cuerpo retirado</w:t>
            </w:r>
          </w:p>
        </w:tc>
        <w:tc>
          <w:tcPr>
            <w:tcW w:w="2551" w:type="dxa"/>
            <w:vMerge/>
          </w:tcPr>
          <w:p w:rsidR="00AA2F6D" w:rsidRPr="00894AD8" w:rsidRDefault="00AA2F6D" w:rsidP="0058681C">
            <w:pPr>
              <w:jc w:val="both"/>
              <w:rPr>
                <w:rFonts w:ascii="Arial" w:hAnsi="Arial" w:cs="Arial"/>
                <w:sz w:val="20"/>
                <w:szCs w:val="20"/>
              </w:rPr>
            </w:pPr>
          </w:p>
        </w:tc>
      </w:tr>
      <w:tr w:rsidR="00AA2F6D" w:rsidTr="0058681C">
        <w:tc>
          <w:tcPr>
            <w:tcW w:w="2694" w:type="dxa"/>
          </w:tcPr>
          <w:p w:rsidR="00AA2F6D" w:rsidRPr="00894AD8" w:rsidRDefault="00AA2F6D" w:rsidP="00AA2F6D">
            <w:pPr>
              <w:jc w:val="both"/>
              <w:rPr>
                <w:rFonts w:ascii="Arial" w:hAnsi="Arial" w:cs="Arial"/>
                <w:sz w:val="20"/>
                <w:szCs w:val="20"/>
              </w:rPr>
            </w:pPr>
            <w:r>
              <w:rPr>
                <w:rFonts w:ascii="Arial" w:hAnsi="Arial" w:cs="Arial"/>
                <w:sz w:val="20"/>
                <w:szCs w:val="20"/>
              </w:rPr>
              <w:lastRenderedPageBreak/>
              <w:t xml:space="preserve">Duodécima semana </w:t>
            </w:r>
          </w:p>
        </w:tc>
        <w:tc>
          <w:tcPr>
            <w:tcW w:w="3260" w:type="dxa"/>
          </w:tcPr>
          <w:p w:rsidR="00AA2F6D" w:rsidRPr="00894AD8" w:rsidRDefault="00AA2F6D" w:rsidP="0058681C">
            <w:pPr>
              <w:jc w:val="both"/>
              <w:rPr>
                <w:rFonts w:ascii="Arial" w:hAnsi="Arial" w:cs="Arial"/>
                <w:sz w:val="20"/>
                <w:szCs w:val="20"/>
              </w:rPr>
            </w:pPr>
            <w:r>
              <w:rPr>
                <w:rFonts w:ascii="Arial" w:hAnsi="Arial" w:cs="Arial"/>
                <w:sz w:val="20"/>
                <w:szCs w:val="20"/>
              </w:rPr>
              <w:t>La hermenéutica del cuerpo</w:t>
            </w:r>
          </w:p>
        </w:tc>
        <w:tc>
          <w:tcPr>
            <w:tcW w:w="2551" w:type="dxa"/>
            <w:vMerge/>
          </w:tcPr>
          <w:p w:rsidR="00AA2F6D" w:rsidRPr="00894AD8" w:rsidRDefault="00AA2F6D" w:rsidP="0058681C">
            <w:pPr>
              <w:jc w:val="both"/>
              <w:rPr>
                <w:rFonts w:ascii="Arial" w:hAnsi="Arial" w:cs="Arial"/>
                <w:sz w:val="20"/>
                <w:szCs w:val="20"/>
              </w:rPr>
            </w:pPr>
          </w:p>
        </w:tc>
      </w:tr>
      <w:tr w:rsidR="00AA2F6D" w:rsidTr="0058681C">
        <w:tc>
          <w:tcPr>
            <w:tcW w:w="2694" w:type="dxa"/>
          </w:tcPr>
          <w:p w:rsidR="00AA2F6D" w:rsidRPr="00894AD8" w:rsidRDefault="00AA2F6D" w:rsidP="0058681C">
            <w:pPr>
              <w:jc w:val="both"/>
              <w:rPr>
                <w:rFonts w:ascii="Arial" w:hAnsi="Arial" w:cs="Arial"/>
                <w:sz w:val="20"/>
                <w:szCs w:val="20"/>
              </w:rPr>
            </w:pPr>
            <w:r>
              <w:rPr>
                <w:rFonts w:ascii="Arial" w:hAnsi="Arial" w:cs="Arial"/>
                <w:sz w:val="20"/>
                <w:szCs w:val="20"/>
              </w:rPr>
              <w:t>Trigésima semana</w:t>
            </w:r>
          </w:p>
        </w:tc>
        <w:tc>
          <w:tcPr>
            <w:tcW w:w="3260" w:type="dxa"/>
          </w:tcPr>
          <w:p w:rsidR="00AA2F6D" w:rsidRPr="00894AD8" w:rsidRDefault="00AA2F6D" w:rsidP="0058681C">
            <w:pPr>
              <w:jc w:val="both"/>
              <w:rPr>
                <w:rFonts w:ascii="Arial" w:hAnsi="Arial" w:cs="Arial"/>
                <w:sz w:val="20"/>
                <w:szCs w:val="20"/>
              </w:rPr>
            </w:pPr>
            <w:r>
              <w:rPr>
                <w:rFonts w:ascii="Arial" w:hAnsi="Arial" w:cs="Arial"/>
                <w:sz w:val="20"/>
                <w:szCs w:val="20"/>
              </w:rPr>
              <w:t xml:space="preserve">La hermenéutica del cuerpo </w:t>
            </w:r>
          </w:p>
        </w:tc>
        <w:tc>
          <w:tcPr>
            <w:tcW w:w="2551" w:type="dxa"/>
            <w:vMerge/>
          </w:tcPr>
          <w:p w:rsidR="00AA2F6D" w:rsidRPr="00894AD8" w:rsidRDefault="00AA2F6D" w:rsidP="0058681C">
            <w:pPr>
              <w:jc w:val="both"/>
              <w:rPr>
                <w:rFonts w:ascii="Arial" w:hAnsi="Arial" w:cs="Arial"/>
                <w:sz w:val="20"/>
                <w:szCs w:val="20"/>
              </w:rPr>
            </w:pPr>
          </w:p>
        </w:tc>
      </w:tr>
      <w:tr w:rsidR="00AA2F6D" w:rsidTr="0058681C">
        <w:tc>
          <w:tcPr>
            <w:tcW w:w="2694" w:type="dxa"/>
          </w:tcPr>
          <w:p w:rsidR="00AA2F6D" w:rsidRPr="00894AD8" w:rsidRDefault="00AA2F6D" w:rsidP="00AA2F6D">
            <w:pPr>
              <w:jc w:val="both"/>
              <w:rPr>
                <w:rFonts w:ascii="Arial" w:hAnsi="Arial" w:cs="Arial"/>
                <w:sz w:val="20"/>
                <w:szCs w:val="20"/>
              </w:rPr>
            </w:pPr>
            <w:r>
              <w:rPr>
                <w:rFonts w:ascii="Arial" w:hAnsi="Arial" w:cs="Arial"/>
                <w:sz w:val="20"/>
                <w:szCs w:val="20"/>
              </w:rPr>
              <w:t xml:space="preserve">Cuadragésima semana </w:t>
            </w:r>
          </w:p>
        </w:tc>
        <w:tc>
          <w:tcPr>
            <w:tcW w:w="3260" w:type="dxa"/>
          </w:tcPr>
          <w:p w:rsidR="00AA2F6D" w:rsidRPr="00894AD8" w:rsidRDefault="00AA2F6D" w:rsidP="00AA2F6D">
            <w:pPr>
              <w:jc w:val="both"/>
              <w:rPr>
                <w:rFonts w:ascii="Arial" w:hAnsi="Arial" w:cs="Arial"/>
                <w:sz w:val="20"/>
                <w:szCs w:val="20"/>
              </w:rPr>
            </w:pPr>
            <w:r>
              <w:rPr>
                <w:rFonts w:ascii="Arial" w:hAnsi="Arial" w:cs="Arial"/>
                <w:sz w:val="20"/>
                <w:szCs w:val="20"/>
              </w:rPr>
              <w:t xml:space="preserve">La hermenéutica del cuerpo </w:t>
            </w:r>
          </w:p>
          <w:p w:rsidR="00AA2F6D" w:rsidRPr="00894AD8" w:rsidRDefault="00AA2F6D" w:rsidP="0058681C">
            <w:pPr>
              <w:jc w:val="both"/>
              <w:rPr>
                <w:rFonts w:ascii="Arial" w:hAnsi="Arial" w:cs="Arial"/>
                <w:sz w:val="20"/>
                <w:szCs w:val="20"/>
              </w:rPr>
            </w:pPr>
          </w:p>
        </w:tc>
        <w:tc>
          <w:tcPr>
            <w:tcW w:w="2551" w:type="dxa"/>
            <w:vMerge/>
          </w:tcPr>
          <w:p w:rsidR="00AA2F6D" w:rsidRPr="00894AD8" w:rsidRDefault="00AA2F6D" w:rsidP="0058681C">
            <w:pPr>
              <w:jc w:val="both"/>
              <w:rPr>
                <w:rFonts w:ascii="Arial" w:hAnsi="Arial" w:cs="Arial"/>
                <w:sz w:val="20"/>
                <w:szCs w:val="20"/>
              </w:rPr>
            </w:pPr>
          </w:p>
        </w:tc>
      </w:tr>
      <w:tr w:rsidR="00AA2F6D" w:rsidTr="0058681C">
        <w:tc>
          <w:tcPr>
            <w:tcW w:w="2694" w:type="dxa"/>
          </w:tcPr>
          <w:p w:rsidR="00AA2F6D" w:rsidRDefault="00AA2F6D" w:rsidP="00AA2F6D">
            <w:pPr>
              <w:jc w:val="both"/>
              <w:rPr>
                <w:rFonts w:ascii="Arial" w:hAnsi="Arial" w:cs="Arial"/>
                <w:sz w:val="20"/>
                <w:szCs w:val="20"/>
              </w:rPr>
            </w:pPr>
            <w:r>
              <w:rPr>
                <w:rFonts w:ascii="Arial" w:hAnsi="Arial" w:cs="Arial"/>
                <w:sz w:val="20"/>
                <w:szCs w:val="20"/>
              </w:rPr>
              <w:t>Quincuagésima semana</w:t>
            </w:r>
          </w:p>
        </w:tc>
        <w:tc>
          <w:tcPr>
            <w:tcW w:w="3260" w:type="dxa"/>
          </w:tcPr>
          <w:p w:rsidR="00AA2F6D" w:rsidRDefault="00AA2F6D" w:rsidP="0058681C">
            <w:pPr>
              <w:jc w:val="both"/>
              <w:rPr>
                <w:rFonts w:ascii="Arial" w:hAnsi="Arial" w:cs="Arial"/>
                <w:sz w:val="20"/>
                <w:szCs w:val="20"/>
              </w:rPr>
            </w:pPr>
            <w:r>
              <w:rPr>
                <w:rFonts w:ascii="Arial" w:hAnsi="Arial" w:cs="Arial"/>
                <w:sz w:val="20"/>
                <w:szCs w:val="20"/>
              </w:rPr>
              <w:t>La hermenéutica del cuerpo</w:t>
            </w:r>
          </w:p>
        </w:tc>
        <w:tc>
          <w:tcPr>
            <w:tcW w:w="2551" w:type="dxa"/>
          </w:tcPr>
          <w:p w:rsidR="00AA2F6D" w:rsidRPr="00894AD8" w:rsidRDefault="008A7CBD" w:rsidP="0058681C">
            <w:pPr>
              <w:jc w:val="both"/>
              <w:rPr>
                <w:rFonts w:ascii="Arial" w:hAnsi="Arial" w:cs="Arial"/>
                <w:sz w:val="20"/>
                <w:szCs w:val="20"/>
              </w:rPr>
            </w:pPr>
            <w:r>
              <w:rPr>
                <w:rFonts w:ascii="Arial" w:hAnsi="Arial" w:cs="Arial"/>
                <w:sz w:val="20"/>
                <w:szCs w:val="20"/>
              </w:rPr>
              <w:t>Se cuenta como nota de participación: 20%</w:t>
            </w:r>
          </w:p>
        </w:tc>
      </w:tr>
    </w:tbl>
    <w:p w:rsidR="009B4F18" w:rsidRDefault="009B4F18" w:rsidP="00F01834">
      <w:pPr>
        <w:spacing w:after="0" w:line="240" w:lineRule="auto"/>
        <w:jc w:val="both"/>
      </w:pPr>
    </w:p>
    <w:p w:rsidR="002E6D45" w:rsidRDefault="002E6D45" w:rsidP="002E6D45">
      <w:pPr>
        <w:jc w:val="both"/>
        <w:rPr>
          <w:rFonts w:ascii="Arial" w:hAnsi="Arial" w:cs="Arial"/>
          <w:b/>
          <w:sz w:val="24"/>
          <w:szCs w:val="24"/>
        </w:rPr>
      </w:pPr>
      <w:r>
        <w:rPr>
          <w:rFonts w:ascii="Arial" w:hAnsi="Arial" w:cs="Arial"/>
          <w:sz w:val="24"/>
          <w:szCs w:val="24"/>
        </w:rPr>
        <w:t xml:space="preserve">4. </w:t>
      </w:r>
      <w:r>
        <w:rPr>
          <w:rFonts w:ascii="Arial" w:hAnsi="Arial" w:cs="Arial"/>
          <w:b/>
          <w:sz w:val="24"/>
          <w:szCs w:val="24"/>
        </w:rPr>
        <w:t>Metodología</w:t>
      </w:r>
    </w:p>
    <w:p w:rsidR="002E6D45" w:rsidRDefault="002E6D45" w:rsidP="002E6D45">
      <w:pPr>
        <w:jc w:val="both"/>
        <w:rPr>
          <w:rFonts w:ascii="Arial" w:hAnsi="Arial" w:cs="Arial"/>
          <w:sz w:val="24"/>
          <w:szCs w:val="24"/>
        </w:rPr>
      </w:pPr>
      <w:r>
        <w:rPr>
          <w:rFonts w:ascii="Arial" w:hAnsi="Arial" w:cs="Arial"/>
          <w:sz w:val="24"/>
          <w:szCs w:val="24"/>
        </w:rPr>
        <w:t xml:space="preserve">En cada semana tendremos un tema por atender. Al ser en cada semana dos clases, en una de ellas se explicarán los temas abriendo el espacio para la participación discutiendo sobre los contenidos, en la otra clase se harán talleres de escritura individual y lectura de los escritos en grupo para reforzar los contenidos de los temas. </w:t>
      </w:r>
    </w:p>
    <w:p w:rsidR="002E6D45" w:rsidRDefault="002E6D45" w:rsidP="002E6D45">
      <w:pPr>
        <w:jc w:val="both"/>
        <w:rPr>
          <w:rFonts w:ascii="Arial" w:hAnsi="Arial" w:cs="Arial"/>
          <w:b/>
          <w:sz w:val="24"/>
          <w:szCs w:val="24"/>
        </w:rPr>
      </w:pPr>
      <w:r>
        <w:rPr>
          <w:rFonts w:ascii="Arial" w:hAnsi="Arial" w:cs="Arial"/>
          <w:sz w:val="24"/>
          <w:szCs w:val="24"/>
        </w:rPr>
        <w:t xml:space="preserve">5. </w:t>
      </w:r>
      <w:r>
        <w:rPr>
          <w:rFonts w:ascii="Arial" w:hAnsi="Arial" w:cs="Arial"/>
          <w:b/>
          <w:sz w:val="24"/>
          <w:szCs w:val="24"/>
        </w:rPr>
        <w:t>Evaluación</w:t>
      </w:r>
    </w:p>
    <w:tbl>
      <w:tblPr>
        <w:tblStyle w:val="Tablaconcuadrcula"/>
        <w:tblW w:w="0" w:type="auto"/>
        <w:tblLook w:val="04A0" w:firstRow="1" w:lastRow="0" w:firstColumn="1" w:lastColumn="0" w:noHBand="0" w:noVBand="1"/>
      </w:tblPr>
      <w:tblGrid>
        <w:gridCol w:w="1179"/>
        <w:gridCol w:w="981"/>
        <w:gridCol w:w="1077"/>
        <w:gridCol w:w="977"/>
      </w:tblGrid>
      <w:tr w:rsidR="002E6D45" w:rsidTr="0058681C">
        <w:tc>
          <w:tcPr>
            <w:tcW w:w="2160" w:type="dxa"/>
            <w:gridSpan w:val="2"/>
          </w:tcPr>
          <w:p w:rsidR="002E6D45" w:rsidRDefault="002E6D45" w:rsidP="0058681C">
            <w:pPr>
              <w:jc w:val="center"/>
              <w:rPr>
                <w:rFonts w:ascii="Arial" w:hAnsi="Arial" w:cs="Arial"/>
                <w:sz w:val="24"/>
                <w:szCs w:val="24"/>
              </w:rPr>
            </w:pPr>
            <w:r>
              <w:rPr>
                <w:rFonts w:ascii="Arial" w:hAnsi="Arial" w:cs="Arial"/>
                <w:sz w:val="24"/>
                <w:szCs w:val="24"/>
              </w:rPr>
              <w:t>Parciales</w:t>
            </w:r>
          </w:p>
        </w:tc>
        <w:tc>
          <w:tcPr>
            <w:tcW w:w="2054" w:type="dxa"/>
            <w:gridSpan w:val="2"/>
            <w:shd w:val="clear" w:color="auto" w:fill="auto"/>
          </w:tcPr>
          <w:p w:rsidR="002E6D45" w:rsidRDefault="002E6D45" w:rsidP="0058681C">
            <w:pPr>
              <w:jc w:val="center"/>
            </w:pPr>
            <w:r>
              <w:t>Participación</w:t>
            </w:r>
          </w:p>
        </w:tc>
      </w:tr>
      <w:tr w:rsidR="002E6D45" w:rsidTr="0058681C">
        <w:tc>
          <w:tcPr>
            <w:tcW w:w="1179" w:type="dxa"/>
          </w:tcPr>
          <w:p w:rsidR="002E6D45" w:rsidRPr="00A83E61" w:rsidRDefault="002E6D45" w:rsidP="0058681C">
            <w:pPr>
              <w:jc w:val="both"/>
              <w:rPr>
                <w:rFonts w:ascii="Arial" w:hAnsi="Arial" w:cs="Arial"/>
                <w:sz w:val="20"/>
                <w:szCs w:val="20"/>
              </w:rPr>
            </w:pPr>
            <w:r w:rsidRPr="00A83E61">
              <w:rPr>
                <w:rFonts w:ascii="Arial" w:hAnsi="Arial" w:cs="Arial"/>
                <w:sz w:val="20"/>
                <w:szCs w:val="20"/>
              </w:rPr>
              <w:t>Parcial 1</w:t>
            </w:r>
          </w:p>
        </w:tc>
        <w:tc>
          <w:tcPr>
            <w:tcW w:w="981" w:type="dxa"/>
          </w:tcPr>
          <w:p w:rsidR="002E6D45" w:rsidRPr="00A83E61" w:rsidRDefault="002E6D45" w:rsidP="0058681C">
            <w:pPr>
              <w:jc w:val="center"/>
              <w:rPr>
                <w:rFonts w:ascii="Arial" w:hAnsi="Arial" w:cs="Arial"/>
                <w:sz w:val="20"/>
                <w:szCs w:val="20"/>
              </w:rPr>
            </w:pPr>
            <w:r>
              <w:rPr>
                <w:rFonts w:ascii="Arial" w:hAnsi="Arial" w:cs="Arial"/>
                <w:sz w:val="20"/>
                <w:szCs w:val="20"/>
              </w:rPr>
              <w:t>10%</w:t>
            </w:r>
          </w:p>
        </w:tc>
        <w:tc>
          <w:tcPr>
            <w:tcW w:w="1077" w:type="dxa"/>
            <w:shd w:val="clear" w:color="auto" w:fill="auto"/>
          </w:tcPr>
          <w:p w:rsidR="002E6D45" w:rsidRDefault="002E6D45" w:rsidP="0058681C">
            <w:r>
              <w:t>Tema 1</w:t>
            </w:r>
          </w:p>
        </w:tc>
        <w:tc>
          <w:tcPr>
            <w:tcW w:w="977" w:type="dxa"/>
            <w:shd w:val="clear" w:color="auto" w:fill="auto"/>
          </w:tcPr>
          <w:p w:rsidR="002E6D45" w:rsidRDefault="002E6D45" w:rsidP="0058681C">
            <w:r>
              <w:t>20%</w:t>
            </w:r>
          </w:p>
        </w:tc>
      </w:tr>
      <w:tr w:rsidR="002E6D45" w:rsidTr="0058681C">
        <w:tc>
          <w:tcPr>
            <w:tcW w:w="1179" w:type="dxa"/>
          </w:tcPr>
          <w:p w:rsidR="002E6D45" w:rsidRPr="00A83E61" w:rsidRDefault="002E6D45" w:rsidP="0058681C">
            <w:pPr>
              <w:jc w:val="both"/>
              <w:rPr>
                <w:rFonts w:ascii="Arial" w:hAnsi="Arial" w:cs="Arial"/>
                <w:sz w:val="20"/>
                <w:szCs w:val="20"/>
              </w:rPr>
            </w:pPr>
            <w:r w:rsidRPr="00A83E61">
              <w:rPr>
                <w:rFonts w:ascii="Arial" w:hAnsi="Arial" w:cs="Arial"/>
                <w:sz w:val="20"/>
                <w:szCs w:val="20"/>
              </w:rPr>
              <w:t>Parcial 2</w:t>
            </w:r>
          </w:p>
        </w:tc>
        <w:tc>
          <w:tcPr>
            <w:tcW w:w="981" w:type="dxa"/>
          </w:tcPr>
          <w:p w:rsidR="002E6D45" w:rsidRPr="00A83E61" w:rsidRDefault="002E6D45" w:rsidP="0058681C">
            <w:pPr>
              <w:jc w:val="center"/>
              <w:rPr>
                <w:sz w:val="20"/>
                <w:szCs w:val="20"/>
              </w:rPr>
            </w:pPr>
            <w:r>
              <w:rPr>
                <w:sz w:val="20"/>
                <w:szCs w:val="20"/>
              </w:rPr>
              <w:t>10%</w:t>
            </w:r>
          </w:p>
        </w:tc>
        <w:tc>
          <w:tcPr>
            <w:tcW w:w="1077" w:type="dxa"/>
            <w:shd w:val="clear" w:color="auto" w:fill="auto"/>
          </w:tcPr>
          <w:p w:rsidR="002E6D45" w:rsidRDefault="002E6D45" w:rsidP="0058681C">
            <w:r>
              <w:t>Tema 2</w:t>
            </w:r>
          </w:p>
        </w:tc>
        <w:tc>
          <w:tcPr>
            <w:tcW w:w="977" w:type="dxa"/>
            <w:shd w:val="clear" w:color="auto" w:fill="auto"/>
          </w:tcPr>
          <w:p w:rsidR="002E6D45" w:rsidRDefault="002E6D45" w:rsidP="0058681C">
            <w:r>
              <w:t>20%</w:t>
            </w:r>
          </w:p>
        </w:tc>
      </w:tr>
      <w:tr w:rsidR="002E6D45" w:rsidTr="0058681C">
        <w:tc>
          <w:tcPr>
            <w:tcW w:w="1179" w:type="dxa"/>
          </w:tcPr>
          <w:p w:rsidR="002E6D45" w:rsidRPr="00646127" w:rsidRDefault="002E6D45" w:rsidP="0058681C">
            <w:pPr>
              <w:jc w:val="both"/>
              <w:rPr>
                <w:rFonts w:ascii="Arial" w:hAnsi="Arial" w:cs="Arial"/>
                <w:sz w:val="20"/>
                <w:szCs w:val="20"/>
              </w:rPr>
            </w:pPr>
            <w:r w:rsidRPr="00646127">
              <w:rPr>
                <w:rFonts w:ascii="Arial" w:hAnsi="Arial" w:cs="Arial"/>
                <w:sz w:val="20"/>
                <w:szCs w:val="20"/>
              </w:rPr>
              <w:t>Examen Final</w:t>
            </w:r>
          </w:p>
        </w:tc>
        <w:tc>
          <w:tcPr>
            <w:tcW w:w="981" w:type="dxa"/>
          </w:tcPr>
          <w:p w:rsidR="002E6D45" w:rsidRPr="00646127" w:rsidRDefault="002E6D45" w:rsidP="0058681C">
            <w:pPr>
              <w:jc w:val="center"/>
              <w:rPr>
                <w:rFonts w:ascii="Arial" w:hAnsi="Arial" w:cs="Arial"/>
                <w:sz w:val="20"/>
                <w:szCs w:val="20"/>
              </w:rPr>
            </w:pPr>
            <w:r>
              <w:rPr>
                <w:rFonts w:ascii="Arial" w:hAnsi="Arial" w:cs="Arial"/>
                <w:sz w:val="20"/>
                <w:szCs w:val="20"/>
              </w:rPr>
              <w:t>20%</w:t>
            </w:r>
          </w:p>
        </w:tc>
        <w:tc>
          <w:tcPr>
            <w:tcW w:w="1077" w:type="dxa"/>
            <w:shd w:val="clear" w:color="auto" w:fill="auto"/>
          </w:tcPr>
          <w:p w:rsidR="002E6D45" w:rsidRDefault="002E6D45" w:rsidP="0058681C">
            <w:r>
              <w:t>Tema 3</w:t>
            </w:r>
          </w:p>
        </w:tc>
        <w:tc>
          <w:tcPr>
            <w:tcW w:w="977" w:type="dxa"/>
            <w:shd w:val="clear" w:color="auto" w:fill="auto"/>
          </w:tcPr>
          <w:p w:rsidR="002E6D45" w:rsidRDefault="002E6D45" w:rsidP="0058681C">
            <w:r>
              <w:t>20%</w:t>
            </w:r>
          </w:p>
        </w:tc>
      </w:tr>
      <w:tr w:rsidR="002E6D45" w:rsidTr="0058681C">
        <w:tc>
          <w:tcPr>
            <w:tcW w:w="1179" w:type="dxa"/>
          </w:tcPr>
          <w:p w:rsidR="002E6D45" w:rsidRPr="00A83E61" w:rsidRDefault="002E6D45" w:rsidP="0058681C">
            <w:pPr>
              <w:jc w:val="both"/>
              <w:rPr>
                <w:rFonts w:ascii="Arial" w:hAnsi="Arial" w:cs="Arial"/>
                <w:sz w:val="20"/>
                <w:szCs w:val="20"/>
              </w:rPr>
            </w:pPr>
            <w:r>
              <w:rPr>
                <w:rFonts w:ascii="Arial" w:hAnsi="Arial" w:cs="Arial"/>
                <w:sz w:val="20"/>
                <w:szCs w:val="20"/>
              </w:rPr>
              <w:t>T</w:t>
            </w:r>
            <w:r w:rsidRPr="00A83E61">
              <w:rPr>
                <w:rFonts w:ascii="Arial" w:hAnsi="Arial" w:cs="Arial"/>
                <w:sz w:val="20"/>
                <w:szCs w:val="20"/>
              </w:rPr>
              <w:t>otal</w:t>
            </w:r>
          </w:p>
        </w:tc>
        <w:tc>
          <w:tcPr>
            <w:tcW w:w="981" w:type="dxa"/>
          </w:tcPr>
          <w:p w:rsidR="002E6D45" w:rsidRPr="00A83E61" w:rsidRDefault="002E6D45" w:rsidP="0058681C">
            <w:pPr>
              <w:jc w:val="center"/>
              <w:rPr>
                <w:rFonts w:ascii="Arial" w:hAnsi="Arial" w:cs="Arial"/>
                <w:b/>
                <w:sz w:val="20"/>
                <w:szCs w:val="20"/>
              </w:rPr>
            </w:pPr>
            <w:r>
              <w:rPr>
                <w:rFonts w:ascii="Arial" w:hAnsi="Arial" w:cs="Arial"/>
                <w:b/>
                <w:sz w:val="20"/>
                <w:szCs w:val="20"/>
              </w:rPr>
              <w:t>40</w:t>
            </w:r>
            <w:r w:rsidRPr="00A83E61">
              <w:rPr>
                <w:rFonts w:ascii="Arial" w:hAnsi="Arial" w:cs="Arial"/>
                <w:b/>
                <w:sz w:val="20"/>
                <w:szCs w:val="20"/>
              </w:rPr>
              <w:t>%</w:t>
            </w:r>
          </w:p>
        </w:tc>
        <w:tc>
          <w:tcPr>
            <w:tcW w:w="1077" w:type="dxa"/>
            <w:shd w:val="clear" w:color="auto" w:fill="auto"/>
          </w:tcPr>
          <w:p w:rsidR="002E6D45" w:rsidRDefault="002E6D45" w:rsidP="0058681C">
            <w:r>
              <w:t>Total</w:t>
            </w:r>
          </w:p>
        </w:tc>
        <w:tc>
          <w:tcPr>
            <w:tcW w:w="977" w:type="dxa"/>
            <w:shd w:val="clear" w:color="auto" w:fill="auto"/>
          </w:tcPr>
          <w:p w:rsidR="002E6D45" w:rsidRPr="00180463" w:rsidRDefault="002E6D45" w:rsidP="0058681C">
            <w:pPr>
              <w:rPr>
                <w:b/>
              </w:rPr>
            </w:pPr>
            <w:r>
              <w:rPr>
                <w:b/>
              </w:rPr>
              <w:t>60</w:t>
            </w:r>
            <w:r w:rsidRPr="00180463">
              <w:rPr>
                <w:b/>
              </w:rPr>
              <w:t>%</w:t>
            </w:r>
          </w:p>
        </w:tc>
      </w:tr>
    </w:tbl>
    <w:p w:rsidR="002E6D45" w:rsidRDefault="002E6D45" w:rsidP="002E6D45">
      <w:pPr>
        <w:jc w:val="both"/>
        <w:rPr>
          <w:rFonts w:ascii="Arial" w:hAnsi="Arial" w:cs="Arial"/>
          <w:sz w:val="24"/>
          <w:szCs w:val="24"/>
        </w:rPr>
      </w:pPr>
    </w:p>
    <w:p w:rsidR="002E6D45" w:rsidRDefault="002E6D45" w:rsidP="002E6D45">
      <w:pPr>
        <w:rPr>
          <w:rFonts w:ascii="Arial" w:hAnsi="Arial" w:cs="Arial"/>
          <w:sz w:val="24"/>
          <w:szCs w:val="24"/>
        </w:rPr>
      </w:pPr>
      <w:r>
        <w:rPr>
          <w:rFonts w:ascii="Arial" w:hAnsi="Arial" w:cs="Arial"/>
          <w:sz w:val="24"/>
          <w:szCs w:val="24"/>
        </w:rPr>
        <w:t xml:space="preserve">6. </w:t>
      </w:r>
      <w:r w:rsidRPr="00180463">
        <w:rPr>
          <w:rFonts w:ascii="Arial" w:hAnsi="Arial" w:cs="Arial"/>
          <w:b/>
          <w:sz w:val="24"/>
          <w:szCs w:val="24"/>
        </w:rPr>
        <w:t>Bibliografía</w:t>
      </w:r>
    </w:p>
    <w:p w:rsidR="002E6D45" w:rsidRDefault="002E6D45" w:rsidP="002E6D45">
      <w:pPr>
        <w:rPr>
          <w:rFonts w:ascii="Arial" w:hAnsi="Arial" w:cs="Arial"/>
          <w:sz w:val="24"/>
          <w:szCs w:val="24"/>
        </w:rPr>
      </w:pPr>
      <w:r>
        <w:rPr>
          <w:rFonts w:ascii="Arial" w:hAnsi="Arial" w:cs="Arial"/>
          <w:sz w:val="24"/>
          <w:szCs w:val="24"/>
        </w:rPr>
        <w:t>Ende, M. La prisión de la libertad. Madrid: Editorial Alfaguara. 1992</w:t>
      </w:r>
    </w:p>
    <w:p w:rsidR="002E6D45" w:rsidRDefault="002E6D45" w:rsidP="002E6D45">
      <w:pPr>
        <w:rPr>
          <w:rFonts w:ascii="Arial" w:hAnsi="Arial" w:cs="Arial"/>
          <w:sz w:val="24"/>
          <w:szCs w:val="24"/>
        </w:rPr>
      </w:pPr>
      <w:r>
        <w:rPr>
          <w:rFonts w:ascii="Arial" w:hAnsi="Arial" w:cs="Arial"/>
          <w:sz w:val="24"/>
          <w:szCs w:val="24"/>
        </w:rPr>
        <w:t>FROM, E. El miedo a la libertad. México: Fondo de Cultura Económica 1998</w:t>
      </w:r>
    </w:p>
    <w:p w:rsidR="002E6D45" w:rsidRDefault="002E6D45" w:rsidP="002E6D45">
      <w:pPr>
        <w:rPr>
          <w:rFonts w:ascii="Arial" w:hAnsi="Arial" w:cs="Arial"/>
          <w:sz w:val="24"/>
          <w:szCs w:val="24"/>
        </w:rPr>
      </w:pPr>
      <w:r>
        <w:rPr>
          <w:rFonts w:ascii="Arial" w:hAnsi="Arial" w:cs="Arial"/>
          <w:sz w:val="24"/>
          <w:szCs w:val="24"/>
        </w:rPr>
        <w:t xml:space="preserve">FROMM y SUZUKI. Psicoanálisis y Budismo Zen. </w:t>
      </w:r>
    </w:p>
    <w:p w:rsidR="002E6D45" w:rsidRDefault="002E6D45" w:rsidP="002E6D45">
      <w:pPr>
        <w:rPr>
          <w:rFonts w:ascii="Arial" w:hAnsi="Arial" w:cs="Arial"/>
          <w:sz w:val="24"/>
          <w:szCs w:val="24"/>
        </w:rPr>
      </w:pPr>
      <w:r>
        <w:rPr>
          <w:rFonts w:ascii="Arial" w:hAnsi="Arial" w:cs="Arial"/>
          <w:sz w:val="24"/>
          <w:szCs w:val="24"/>
        </w:rPr>
        <w:t>JAEGER, W. Paideia: los ideales de la cultura griega. México: Fondo de Cultura Económica. 1962</w:t>
      </w:r>
    </w:p>
    <w:p w:rsidR="00615982" w:rsidRDefault="00615982" w:rsidP="002E6D45">
      <w:pPr>
        <w:rPr>
          <w:rFonts w:ascii="Arial" w:hAnsi="Arial" w:cs="Arial"/>
          <w:sz w:val="24"/>
          <w:szCs w:val="24"/>
        </w:rPr>
      </w:pPr>
      <w:r>
        <w:rPr>
          <w:rFonts w:ascii="Arial" w:hAnsi="Arial" w:cs="Arial"/>
          <w:sz w:val="24"/>
          <w:szCs w:val="24"/>
        </w:rPr>
        <w:t>OBREGON T., Diana. Las Batallas contra la Lepra. Estado, Medicina y Ciencia en Colombia. Medellín: Fondo Editorial Universidad de EAFIT. 2002</w:t>
      </w:r>
      <w:bookmarkStart w:id="0" w:name="_GoBack"/>
      <w:bookmarkEnd w:id="0"/>
      <w:r>
        <w:rPr>
          <w:rFonts w:ascii="Arial" w:hAnsi="Arial" w:cs="Arial"/>
          <w:sz w:val="24"/>
          <w:szCs w:val="24"/>
        </w:rPr>
        <w:t xml:space="preserve"> </w:t>
      </w:r>
    </w:p>
    <w:p w:rsidR="002E6D45" w:rsidRDefault="002E6D45" w:rsidP="002E6D45">
      <w:pPr>
        <w:rPr>
          <w:rFonts w:ascii="Arial" w:hAnsi="Arial" w:cs="Arial"/>
          <w:sz w:val="24"/>
          <w:szCs w:val="24"/>
        </w:rPr>
      </w:pPr>
      <w:r>
        <w:rPr>
          <w:rFonts w:ascii="Arial" w:hAnsi="Arial" w:cs="Arial"/>
          <w:sz w:val="24"/>
          <w:szCs w:val="24"/>
        </w:rPr>
        <w:t xml:space="preserve">ORTEGA Y GASSET, José. Ensimismamiento y alteración. </w:t>
      </w:r>
    </w:p>
    <w:p w:rsidR="002E6D45" w:rsidRDefault="002E6D45" w:rsidP="002E6D45">
      <w:pPr>
        <w:rPr>
          <w:rFonts w:ascii="Arial" w:hAnsi="Arial" w:cs="Arial"/>
          <w:sz w:val="24"/>
          <w:szCs w:val="24"/>
        </w:rPr>
      </w:pPr>
      <w:r>
        <w:rPr>
          <w:rFonts w:ascii="Arial" w:hAnsi="Arial" w:cs="Arial"/>
          <w:sz w:val="24"/>
          <w:szCs w:val="24"/>
        </w:rPr>
        <w:t xml:space="preserve">SIBILIA, Paula. El hombre </w:t>
      </w:r>
      <w:proofErr w:type="spellStart"/>
      <w:r>
        <w:rPr>
          <w:rFonts w:ascii="Arial" w:hAnsi="Arial" w:cs="Arial"/>
          <w:sz w:val="24"/>
          <w:szCs w:val="24"/>
        </w:rPr>
        <w:t>Postorgánico</w:t>
      </w:r>
      <w:proofErr w:type="spellEnd"/>
      <w:r>
        <w:rPr>
          <w:rFonts w:ascii="Arial" w:hAnsi="Arial" w:cs="Arial"/>
          <w:sz w:val="24"/>
          <w:szCs w:val="24"/>
        </w:rPr>
        <w:t>. México: Fondo de Cultura Económica. 1999.</w:t>
      </w:r>
    </w:p>
    <w:p w:rsidR="002E6D45" w:rsidRDefault="002E6D45" w:rsidP="002E6D45">
      <w:pPr>
        <w:rPr>
          <w:rFonts w:ascii="Arial" w:hAnsi="Arial" w:cs="Arial"/>
          <w:sz w:val="24"/>
          <w:szCs w:val="24"/>
        </w:rPr>
      </w:pPr>
      <w:r>
        <w:rPr>
          <w:rFonts w:ascii="Arial" w:hAnsi="Arial" w:cs="Arial"/>
          <w:sz w:val="24"/>
          <w:szCs w:val="24"/>
        </w:rPr>
        <w:t>____________ La intimidad como Espectáculo. México: Fondo de Cultura Económica. 2008</w:t>
      </w:r>
    </w:p>
    <w:p w:rsidR="002E6D45" w:rsidRPr="00A83E61" w:rsidRDefault="002E6D45" w:rsidP="002E6D45">
      <w:pPr>
        <w:rPr>
          <w:rFonts w:ascii="Arial" w:hAnsi="Arial" w:cs="Arial"/>
          <w:sz w:val="24"/>
          <w:szCs w:val="24"/>
        </w:rPr>
      </w:pPr>
      <w:r>
        <w:rPr>
          <w:rFonts w:ascii="Arial" w:hAnsi="Arial" w:cs="Arial"/>
          <w:sz w:val="24"/>
          <w:szCs w:val="24"/>
        </w:rPr>
        <w:lastRenderedPageBreak/>
        <w:t>VARGAS G, G &amp; CÁRDENAS M, L. Filosofía, pedagogía y enseñanza de la filosofía. Bogotá: Universidad Pedagógica Nacional. 2004</w:t>
      </w:r>
    </w:p>
    <w:p w:rsidR="008A7CBD" w:rsidRPr="00F01834" w:rsidRDefault="008A7CBD" w:rsidP="00F01834">
      <w:pPr>
        <w:spacing w:after="0" w:line="240" w:lineRule="auto"/>
        <w:jc w:val="both"/>
      </w:pPr>
    </w:p>
    <w:sectPr w:rsidR="008A7CBD" w:rsidRPr="00F018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C4640"/>
    <w:multiLevelType w:val="hybridMultilevel"/>
    <w:tmpl w:val="C366BC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34"/>
    <w:rsid w:val="00223549"/>
    <w:rsid w:val="002E6D45"/>
    <w:rsid w:val="00553440"/>
    <w:rsid w:val="00615982"/>
    <w:rsid w:val="0063288E"/>
    <w:rsid w:val="00740F6C"/>
    <w:rsid w:val="008A7CBD"/>
    <w:rsid w:val="009B4F18"/>
    <w:rsid w:val="009F6391"/>
    <w:rsid w:val="00AA2F6D"/>
    <w:rsid w:val="00AC34B1"/>
    <w:rsid w:val="00AE779E"/>
    <w:rsid w:val="00CC3180"/>
    <w:rsid w:val="00D168E5"/>
    <w:rsid w:val="00E60E16"/>
    <w:rsid w:val="00ED604C"/>
    <w:rsid w:val="00F01834"/>
    <w:rsid w:val="00FC13D1"/>
    <w:rsid w:val="00FC5407"/>
    <w:rsid w:val="00FF3B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34"/>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3440"/>
    <w:pPr>
      <w:ind w:left="720"/>
      <w:contextualSpacing/>
    </w:pPr>
  </w:style>
  <w:style w:type="table" w:styleId="Tablaconcuadrcula">
    <w:name w:val="Table Grid"/>
    <w:basedOn w:val="Tablanormal"/>
    <w:uiPriority w:val="59"/>
    <w:rsid w:val="00FF3BA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34"/>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3440"/>
    <w:pPr>
      <w:ind w:left="720"/>
      <w:contextualSpacing/>
    </w:pPr>
  </w:style>
  <w:style w:type="table" w:styleId="Tablaconcuadrcula">
    <w:name w:val="Table Grid"/>
    <w:basedOn w:val="Tablanormal"/>
    <w:uiPriority w:val="59"/>
    <w:rsid w:val="00FF3BA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773</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13</cp:revision>
  <dcterms:created xsi:type="dcterms:W3CDTF">2014-01-27T14:15:00Z</dcterms:created>
  <dcterms:modified xsi:type="dcterms:W3CDTF">2014-02-21T13:18:00Z</dcterms:modified>
</cp:coreProperties>
</file>